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endnotes.xml" ContentType="application/vnd.openxmlformats-officedocument.wordprocessingml.end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833"/>
        <w:gridCol w:w="4805"/>
      </w:tblGrid>
      <w:tr>
        <w:tblPrEx/>
        <w:trPr>
          <w:trHeight w:val="197"/>
          <w:tblHeader/>
        </w:trPr>
        <w:tc>
          <w:tcPr>
            <w:gridSpan w:val="2"/>
            <w:tcW w:w="9638" w:type="dxa"/>
            <w:textDirection w:val="lrTb"/>
            <w:noWrap w:val="false"/>
          </w:tcPr>
          <w:p>
            <w:pPr>
              <w:jc w:val="right"/>
              <w:spacing w:after="0" w:line="228" w:lineRule="auto"/>
              <w:rPr>
                <w:rFonts w:eastAsia="Times New Roman"/>
                <w:sz w:val="14"/>
                <w:szCs w:val="14"/>
                <w:lang w:val="ru-RU" w:eastAsia="ru-RU"/>
              </w:rPr>
            </w:pPr>
            <w:r>
              <w:rPr>
                <w:rFonts w:eastAsia="Times New Roman"/>
                <w:sz w:val="14"/>
                <w:szCs w:val="14"/>
                <w:lang w:val="ru-RU" w:eastAsia="ru-RU"/>
              </w:rPr>
              <w:t xml:space="preserve">Рамочное соглашение</w:t>
            </w:r>
            <w:r>
              <w:rPr>
                <w:rFonts w:eastAsia="Times New Roman"/>
                <w:sz w:val="14"/>
                <w:szCs w:val="1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14"/>
                <w:szCs w:val="14"/>
                <w:lang w:val="ru-RU" w:eastAsia="ru-RU"/>
              </w:rPr>
              <w:t xml:space="preserve">№</w:t>
            </w:r>
            <w:r>
              <w:rPr>
                <w:rFonts w:eastAsia="Times New Roman"/>
                <w:sz w:val="14"/>
                <w:szCs w:val="14"/>
                <w:lang w:val="ru-RU" w:eastAsia="ru-RU"/>
              </w:rPr>
              <w:t xml:space="preserve"> </w:t>
            </w:r>
            <w:sdt>
              <w:sdtPr>
                <w:alias w:val="AgentAgreementNum"/>
                <w15:appearance w15:val="boundingBox"/>
                <w:id w:val="1404799689"/>
                <w:placeholder>
                  <w:docPart w:val="DefaultPlaceholder_1082065158"/>
                </w:placeholder>
                <w:showingPlcHdr w:val="true"/>
                <w:tag w:val="n0:_-crmost_-zagentContractReadResponse/n0:Output/n0:ZagentContract/n0:AgentAgreementNum/"/>
                <w:rPr>
                  <w:rFonts w:eastAsia="Times New Roman"/>
                  <w:sz w:val="14"/>
                  <w:szCs w:val="14"/>
                  <w:lang w:val="ru-RU" w:eastAsia="ru-RU"/>
                </w:rPr>
              </w:sdtPr>
              <w:sdtContent>
                <w:r>
                  <w:rPr>
                    <w:rStyle w:val="701"/>
                    <w:lang w:val="ru-RU"/>
                  </w:rPr>
                  <w:t xml:space="preserve">Место для ввода текста.</w:t>
                </w:r>
              </w:sdtContent>
            </w:sdt>
            <w:r>
              <w:rPr>
                <w:rFonts w:eastAsia="Times New Roman"/>
                <w:sz w:val="14"/>
                <w:szCs w:val="1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14"/>
                <w:szCs w:val="14"/>
                <w:lang w:val="ru-RU" w:eastAsia="ru-RU"/>
              </w:rPr>
              <w:t xml:space="preserve">от </w:t>
            </w:r>
            <w:sdt>
              <w:sdtPr>
                <w:alias w:val="AgreementDateShort"/>
                <w15:appearance w15:val="boundingBox"/>
                <w:id w:val="411276344"/>
                <w:placeholder>
                  <w:docPart w:val="DefaultPlaceholder_1082065158"/>
                </w:placeholder>
                <w:showingPlcHdr w:val="true"/>
                <w:tag w:val="n0:_-crmost_-zagentContractReadResponse/n0:Output/n0:ZagentContract/n0:AgreementDateShort/"/>
                <w:rPr>
                  <w:rFonts w:eastAsia="Times New Roman"/>
                  <w:sz w:val="14"/>
                  <w:szCs w:val="14"/>
                  <w:lang w:val="ru-RU" w:eastAsia="ru-RU"/>
                </w:rPr>
              </w:sdtPr>
              <w:sdtContent>
                <w:r>
                  <w:rPr>
                    <w:rStyle w:val="701"/>
                    <w:lang w:val="ru-RU"/>
                  </w:rPr>
                  <w:t xml:space="preserve">Место для ввода текста.</w:t>
                </w:r>
              </w:sdtContent>
            </w:sdt>
            <w:r>
              <w:rPr>
                <w:rFonts w:eastAsia="Times New Roman"/>
                <w:sz w:val="14"/>
                <w:szCs w:val="14"/>
                <w:lang w:val="ru-RU" w:eastAsia="ru-RU"/>
              </w:rPr>
              <w:t xml:space="preserve"> об общих условиях оказания услуг по привлечению клиентов </w:t>
            </w:r>
            <w:r>
              <w:rPr>
                <w:rFonts w:eastAsia="Times New Roman"/>
                <w:sz w:val="14"/>
                <w:szCs w:val="14"/>
                <w:lang w:val="ru-RU" w:eastAsia="ru-RU"/>
              </w:rPr>
            </w:r>
          </w:p>
        </w:tc>
      </w:tr>
      <w:tr>
        <w:tblPrEx/>
        <w:trPr>
          <w:tblHeader/>
        </w:trPr>
        <w:tc>
          <w:tcPr>
            <w:gridSpan w:val="2"/>
            <w:tcW w:w="9638" w:type="dxa"/>
            <w:textDirection w:val="lrTb"/>
            <w:noWrap w:val="false"/>
          </w:tcPr>
          <w:p>
            <w:pPr>
              <w:jc w:val="right"/>
              <w:spacing w:after="0" w:line="228" w:lineRule="auto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/>
                <w:sz w:val="20"/>
                <w:szCs w:val="20"/>
                <w:lang w:val="ru-RU" w:eastAsia="ru-RU"/>
              </w:rPr>
            </w:r>
            <w:r>
              <w:rPr>
                <w:rFonts w:eastAsia="Times New Roman"/>
                <w:sz w:val="20"/>
                <w:szCs w:val="20"/>
                <w:lang w:val="ru-RU" w:eastAsia="ru-RU"/>
              </w:rPr>
            </w:r>
          </w:p>
        </w:tc>
      </w:tr>
      <w:tr>
        <w:tblPrEx/>
        <w:trPr/>
        <w:tc>
          <w:tcPr>
            <w:gridSpan w:val="2"/>
            <w:tcW w:w="9638" w:type="dxa"/>
            <w:textDirection w:val="lrTb"/>
            <w:noWrap w:val="false"/>
          </w:tcPr>
          <w:p>
            <w:pPr>
              <w:jc w:val="center"/>
              <w:spacing w:after="0" w:line="257" w:lineRule="auto"/>
              <w:rPr>
                <w:rFonts w:eastAsia="Times New Roman"/>
                <w:b/>
                <w:bCs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b/>
                <w:bCs/>
                <w:sz w:val="19"/>
                <w:szCs w:val="19"/>
                <w:lang w:val="ru-RU" w:eastAsia="ru-RU"/>
              </w:rPr>
              <w:t xml:space="preserve">РАМОЧНОЕ СОГЛАШЕНИЕ № </w:t>
            </w:r>
            <w:sdt>
              <w:sdtPr>
                <w:alias w:val="AgentAgreementNum"/>
                <w15:appearance w15:val="boundingBox"/>
                <w:id w:val="1269049802"/>
                <w:placeholder>
                  <w:docPart w:val="DefaultPlaceholder_1082065158"/>
                </w:placeholder>
                <w:showingPlcHdr w:val="true"/>
                <w:tag w:val="n0:_-crmost_-zagentContractReadResponse/n0:Output/n0:ZagentContract/n0:AgentAgreementNum/"/>
                <w:rPr>
                  <w:rFonts w:eastAsia="Times New Roman"/>
                  <w:b/>
                  <w:bCs/>
                  <w:sz w:val="19"/>
                  <w:szCs w:val="19"/>
                  <w:lang w:val="ru-RU" w:eastAsia="ru-RU"/>
                </w:rPr>
              </w:sdtPr>
              <w:sdtContent>
                <w:r>
                  <w:rPr>
                    <w:rStyle w:val="701"/>
                    <w:lang w:val="ru-RU"/>
                  </w:rPr>
                  <w:t xml:space="preserve">Место для ввода текста.</w:t>
                </w:r>
              </w:sdtContent>
            </w:sdt>
            <w:r/>
            <w:r>
              <w:rPr>
                <w:rFonts w:eastAsia="Times New Roman"/>
                <w:b/>
                <w:bCs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gridSpan w:val="2"/>
            <w:tcW w:w="9638" w:type="dxa"/>
            <w:textDirection w:val="lrTb"/>
            <w:noWrap w:val="false"/>
          </w:tcPr>
          <w:p>
            <w:pPr>
              <w:jc w:val="center"/>
              <w:spacing w:after="0" w:line="257" w:lineRule="auto"/>
              <w:rPr>
                <w:rFonts w:eastAsia="Times New Roman"/>
                <w:b/>
                <w:bCs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b/>
                <w:bCs/>
                <w:sz w:val="19"/>
                <w:szCs w:val="19"/>
                <w:lang w:val="ru-RU" w:eastAsia="ru-RU"/>
              </w:rPr>
              <w:t xml:space="preserve">об общих условиях оказания услуг по привлечению клиентов</w:t>
            </w:r>
            <w:r>
              <w:rPr>
                <w:rFonts w:eastAsia="Times New Roman"/>
                <w:b/>
                <w:bCs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gridSpan w:val="2"/>
            <w:tcW w:w="9638" w:type="dxa"/>
            <w:textDirection w:val="lrTb"/>
            <w:noWrap w:val="false"/>
          </w:tcPr>
          <w:p>
            <w:pPr>
              <w:jc w:val="both"/>
              <w:spacing w:after="0" w:line="257" w:lineRule="auto"/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tcW w:w="4833" w:type="dxa"/>
            <w:textDirection w:val="lrTb"/>
            <w:noWrap w:val="false"/>
          </w:tcPr>
          <w:p>
            <w:pPr>
              <w:jc w:val="both"/>
              <w:spacing w:after="0" w:line="257" w:lineRule="auto"/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  <w:tc>
          <w:tcPr>
            <w:tcW w:w="4805" w:type="dxa"/>
            <w:textDirection w:val="lrTb"/>
            <w:noWrap w:val="false"/>
          </w:tcPr>
          <w:sdt>
            <w:sdtPr>
              <w:alias w:val="AgreementDateShort"/>
              <w15:appearance w15:val="boundingBox"/>
              <w:id w:val="17444094"/>
              <w:placeholder>
                <w:docPart w:val="DefaultPlaceholder_1082065158"/>
              </w:placeholder>
              <w:showingPlcHdr w:val="true"/>
              <w:tag w:val="n0:_-crmost_-zagentContractReadResponse/n0:Output/n0:ZagentContract/n0:AgreementDateShort/"/>
              <w:rPr>
                <w:rFonts w:eastAsia="Times New Roman"/>
                <w:sz w:val="18"/>
                <w:szCs w:val="18"/>
                <w:lang w:val="ru-RU" w:eastAsia="ru-RU"/>
              </w:rPr>
            </w:sdtPr>
            <w:sdtContent>
              <w:p>
                <w:pPr>
                  <w:jc w:val="right"/>
                  <w:spacing w:after="0" w:line="257" w:lineRule="auto"/>
                  <w:rPr>
                    <w:rFonts w:eastAsia="Times New Roman"/>
                    <w:sz w:val="18"/>
                    <w:szCs w:val="18"/>
                    <w:lang w:val="ru-RU" w:eastAsia="ru-RU"/>
                  </w:rPr>
                </w:pPr>
                <w:r>
                  <w:rPr>
                    <w:rStyle w:val="701"/>
                  </w:rPr>
                  <w:t xml:space="preserve">Место для ввода текста.</w:t>
                </w:r>
                <w:r>
                  <w:rPr>
                    <w:rFonts w:eastAsia="Times New Roman"/>
                    <w:sz w:val="18"/>
                    <w:szCs w:val="18"/>
                    <w:lang w:val="ru-RU" w:eastAsia="ru-RU"/>
                  </w:rPr>
                </w:r>
              </w:p>
            </w:sdtContent>
          </w:sdt>
        </w:tc>
      </w:tr>
      <w:tr>
        <w:tblPrEx/>
        <w:trPr/>
        <w:tc>
          <w:tcPr>
            <w:gridSpan w:val="2"/>
            <w:tcW w:w="9638" w:type="dxa"/>
            <w:textDirection w:val="lrTb"/>
            <w:noWrap w:val="false"/>
          </w:tcPr>
          <w:p>
            <w:pPr>
              <w:jc w:val="both"/>
              <w:spacing w:after="0" w:line="257" w:lineRule="auto"/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gridSpan w:val="2"/>
            <w:tcW w:w="9638" w:type="dxa"/>
            <w:textDirection w:val="lrTb"/>
            <w:noWrap w:val="false"/>
          </w:tcPr>
          <w:p>
            <w:pPr>
              <w:ind w:firstLine="567"/>
              <w:jc w:val="both"/>
              <w:spacing w:after="0" w:line="257" w:lineRule="auto"/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Общество с ограниченной ответственностью «Балтийский лизинг» 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от имени которого действует </w:t>
            </w:r>
            <w:sdt>
              <w:sdtPr>
                <w:alias w:val="EmployeePosition"/>
                <w15:appearance w15:val="boundingBox"/>
                <w:id w:val="-1176725830"/>
                <w:placeholder>
                  <w:docPart w:val="DefaultPlaceholder_1082065158"/>
                </w:placeholder>
                <w:tag w:val="n0:_-crmost_-zagentContractReadResponse/n0:Output/n0:ZagentContract/n0:Partnersofagentcontract/n0:Leasersigner/n0:EmployeePosition/"/>
                <w:rPr>
                  <w:rFonts w:eastAsia="Times New Roman"/>
                  <w:sz w:val="19"/>
                  <w:szCs w:val="19"/>
                  <w:lang w:val="ru-RU" w:eastAsia="ru-RU"/>
                </w:rPr>
              </w:sdtPr>
              <w:sdtContent>
                <w:r>
                  <w:rPr>
                    <w:rFonts w:eastAsia="Times New Roman"/>
                    <w:sz w:val="19"/>
                    <w:szCs w:val="19"/>
                    <w:lang w:val="ru-RU" w:eastAsia="ru-RU"/>
                  </w:rPr>
                  <w:t xml:space="preserve">Заместитель генерального директора</w:t>
                </w:r>
              </w:sdtContent>
            </w:sdt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 </w:t>
            </w:r>
            <w:sdt>
              <w:sdtPr>
                <w:alias w:val="NominativeFullName"/>
                <w15:appearance w15:val="boundingBox"/>
                <w:id w:val="1832244477"/>
                <w:placeholder>
                  <w:docPart w:val="DefaultPlaceholder_1082065158"/>
                </w:placeholder>
                <w:tag w:val="n0:_-crmost_-zagentContractReadResponse/n0:Output/n0:ZagentContract/n0:Partnersofagentcontract/n0:Leasersigner/n0:NominativeFullName/"/>
                <w:rPr>
                  <w:rFonts w:eastAsia="Times New Roman"/>
                  <w:sz w:val="19"/>
                  <w:szCs w:val="19"/>
                  <w:lang w:val="ru-RU" w:eastAsia="ru-RU"/>
                </w:rPr>
              </w:sdtPr>
              <w:sdtContent>
                <w:r>
                  <w:rPr>
                    <w:rFonts w:eastAsia="Times New Roman"/>
                    <w:sz w:val="19"/>
                    <w:szCs w:val="19"/>
                    <w:lang w:val="ru-RU" w:eastAsia="ru-RU"/>
                  </w:rPr>
                  <w:t xml:space="preserve">Гурба Вероника Владимировна</w:t>
                </w:r>
              </w:sdtContent>
            </w:sdt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 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на основании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 </w:t>
            </w:r>
            <w:sdt>
              <w:sdtPr>
                <w:alias w:val="ActsOnTheBasis"/>
                <w15:appearance w15:val="boundingBox"/>
                <w:id w:val="-523944594"/>
                <w:placeholder>
                  <w:docPart w:val="DefaultPlaceholder_1082065158"/>
                </w:placeholder>
                <w:tag w:val="n0:_-crmost_-zagentContractReadResponse/n0:Output/n0:ZagentContract/n0:Partnersofagentcontract/n0:Leasersigner/n0:ActsOnTheBasis/"/>
                <w:rPr>
                  <w:rFonts w:eastAsia="Times New Roman"/>
                  <w:sz w:val="19"/>
                  <w:szCs w:val="19"/>
                  <w:lang w:val="ru-RU" w:eastAsia="ru-RU"/>
                </w:rPr>
              </w:sdtPr>
              <w:sdtContent>
                <w:r>
                  <w:rPr>
                    <w:rFonts w:eastAsia="Times New Roman"/>
                    <w:sz w:val="19"/>
                    <w:szCs w:val="19"/>
                    <w:lang w:val="ru-RU" w:eastAsia="ru-RU"/>
                  </w:rPr>
                  <w:t xml:space="preserve">доверенности № 319 от 31.01.2025</w:t>
                </w:r>
              </w:sdtContent>
            </w:sdt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, в дальнейшем именуемое «Заказчик», с одной стороны, и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gridSpan w:val="2"/>
            <w:tcW w:w="9638" w:type="dxa"/>
            <w:textDirection w:val="lrTb"/>
            <w:noWrap w:val="false"/>
          </w:tcPr>
          <w:p>
            <w:pPr>
              <w:ind w:firstLine="567"/>
              <w:jc w:val="both"/>
              <w:spacing w:after="0" w:line="257" w:lineRule="auto"/>
              <w:rPr>
                <w:rFonts w:eastAsia="Times New Roman"/>
                <w:sz w:val="19"/>
                <w:szCs w:val="19"/>
                <w:lang w:val="ru-RU" w:eastAsia="ru-RU"/>
              </w:rPr>
            </w:pPr>
            <w:r/>
            <w:sdt>
              <w:sdtPr>
                <w:alias w:val="CompanyNameWLFIpWithout"/>
                <w15:appearance w15:val="boundingBox"/>
                <w:id w:val="894703111"/>
                <w:placeholder>
                  <w:docPart w:val="DefaultPlaceholder_1082065158"/>
                </w:placeholder>
                <w:showingPlcHdr w:val="true"/>
                <w:tag w:val="n0:_-crmost_-zagentContractReadResponse/n0:Output/n0:ZagentContract/n0:Partnersofagentcontract/n0:Agent/n0:Businesspartner/n0:CompanyNameWLFIpWithout/"/>
                <w:rPr>
                  <w:rFonts w:eastAsia="Times New Roman"/>
                  <w:sz w:val="19"/>
                  <w:szCs w:val="19"/>
                  <w:lang w:val="ru-RU" w:eastAsia="ru-RU"/>
                </w:rPr>
              </w:sdtPr>
              <w:sdtContent>
                <w:r>
                  <w:rPr>
                    <w:rStyle w:val="701"/>
                    <w:lang w:val="ru-RU"/>
                  </w:rPr>
                  <w:t xml:space="preserve">Место для ввода текста.</w:t>
                </w:r>
              </w:sdtContent>
            </w:sdt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, 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в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 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дальнейшем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 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именуемый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 «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Исполнитель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», 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с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 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другой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 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стороны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,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gridSpan w:val="2"/>
            <w:tcW w:w="9638" w:type="dxa"/>
            <w:textDirection w:val="lrTb"/>
            <w:noWrap w:val="false"/>
          </w:tcPr>
          <w:p>
            <w:pPr>
              <w:ind w:firstLine="567"/>
              <w:jc w:val="both"/>
              <w:spacing w:after="0" w:line="257" w:lineRule="auto"/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совместно или порознь в дальнейшем также именуемые соответственно «Стороны» или «Сторона», 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gridSpan w:val="2"/>
            <w:tcW w:w="9638" w:type="dxa"/>
            <w:textDirection w:val="lrTb"/>
            <w:noWrap w:val="false"/>
          </w:tcPr>
          <w:p>
            <w:pPr>
              <w:ind w:firstLine="567"/>
              <w:jc w:val="both"/>
              <w:spacing w:after="0" w:line="257" w:lineRule="auto"/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заключили настоящее Р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амочное соглашение об общих условиях оказания услуг по поиску клиентов (далее — Соглашение) на следующих условиях: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gridSpan w:val="2"/>
            <w:tcW w:w="9638" w:type="dxa"/>
            <w:textDirection w:val="lrTb"/>
            <w:noWrap w:val="false"/>
          </w:tcPr>
          <w:p>
            <w:pPr>
              <w:jc w:val="center"/>
              <w:keepLines/>
              <w:keepNext/>
              <w:spacing w:before="120" w:after="120" w:line="257" w:lineRule="auto"/>
              <w:rPr>
                <w:rFonts w:eastAsia="Times New Roman"/>
                <w:b/>
                <w:bCs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b/>
                <w:bCs/>
                <w:sz w:val="19"/>
                <w:szCs w:val="19"/>
                <w:lang w:val="ru-RU" w:eastAsia="ru-RU"/>
              </w:rPr>
              <w:t xml:space="preserve">1. Предмет Соглашения</w:t>
            </w:r>
            <w:r>
              <w:rPr>
                <w:rFonts w:eastAsia="Times New Roman"/>
                <w:b/>
                <w:bCs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gridSpan w:val="2"/>
            <w:tcW w:w="9638" w:type="dxa"/>
            <w:textDirection w:val="lrTb"/>
            <w:noWrap w:val="false"/>
          </w:tcPr>
          <w:p>
            <w:pPr>
              <w:ind w:firstLine="567"/>
              <w:jc w:val="both"/>
              <w:spacing w:after="0" w:line="257" w:lineRule="auto"/>
              <w:tabs>
                <w:tab w:val="left" w:pos="-2268" w:leader="underscore"/>
                <w:tab w:val="left" w:pos="709" w:leader="none"/>
                <w:tab w:val="left" w:pos="756" w:leader="none"/>
                <w:tab w:val="left" w:pos="8364" w:leader="underscore"/>
              </w:tabs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1.1. Настоящее Соглашение в соответствии со статьей 429.1 Гражданского кодекса Россий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ской Федерации определяет общие условия обязательственных взаимоотношений Сторон, которые будут конкретизированы и уточнены Сторонами путем заключения отдельных договоров на основании и во исполнение настоящего Соглашения, признаваемого рамочным договором.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gridSpan w:val="2"/>
            <w:tcW w:w="9638" w:type="dxa"/>
            <w:textDirection w:val="lrTb"/>
            <w:noWrap w:val="false"/>
          </w:tcPr>
          <w:p>
            <w:pPr>
              <w:ind w:firstLine="567"/>
              <w:jc w:val="both"/>
              <w:spacing w:after="0" w:line="257" w:lineRule="auto"/>
              <w:tabs>
                <w:tab w:val="left" w:pos="-2268" w:leader="underscore"/>
                <w:tab w:val="left" w:pos="709" w:leader="none"/>
                <w:tab w:val="left" w:pos="756" w:leader="none"/>
                <w:tab w:val="left" w:pos="8364" w:leader="underscore"/>
              </w:tabs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1.2. По отдельным договорам Исполнитель будет принимать на себя обязательство по заданиям Заказчика оказывать ему услуги 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по поиску клиентов, включая совершение действий, предусмотренных разделом 2 настоящего Соглашения.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gridSpan w:val="2"/>
            <w:tcW w:w="9638" w:type="dxa"/>
            <w:textDirection w:val="lrTb"/>
            <w:noWrap w:val="false"/>
          </w:tcPr>
          <w:p>
            <w:pPr>
              <w:ind w:firstLine="567"/>
              <w:jc w:val="both"/>
              <w:spacing w:after="0" w:line="257" w:lineRule="auto"/>
              <w:tabs>
                <w:tab w:val="left" w:pos="-2268" w:leader="underscore"/>
                <w:tab w:val="left" w:pos="709" w:leader="none"/>
                <w:tab w:val="left" w:pos="756" w:leader="none"/>
                <w:tab w:val="left" w:pos="8364" w:leader="underscore"/>
              </w:tabs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1.3. К отношениям Сторон, не урегулированным отдельными договорами, подлежат применению общие условия, содержащиеся в настоящем Соглашении, если иное не указано в отдельных договорах или не вытекает из существа обязательства.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gridSpan w:val="2"/>
            <w:tcW w:w="9638" w:type="dxa"/>
            <w:textDirection w:val="lrTb"/>
            <w:noWrap w:val="false"/>
          </w:tcPr>
          <w:p>
            <w:pPr>
              <w:ind w:firstLine="567"/>
              <w:jc w:val="both"/>
              <w:spacing w:after="0" w:line="257" w:lineRule="auto"/>
              <w:tabs>
                <w:tab w:val="left" w:pos="-2268" w:leader="underscore"/>
                <w:tab w:val="left" w:pos="709" w:leader="none"/>
                <w:tab w:val="left" w:pos="756" w:leader="none"/>
                <w:tab w:val="left" w:pos="8364" w:leader="underscore"/>
              </w:tabs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1.4. 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Настоящее Соглашение само по себе без заключения отдельного договора не порождает каких-либо прав и (или) обязанностей Сторон и имеет силу только как часть условий указанного отдельного договора.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gridSpan w:val="2"/>
            <w:tcW w:w="9638" w:type="dxa"/>
            <w:vAlign w:val="center"/>
            <w:textDirection w:val="lrTb"/>
            <w:noWrap w:val="false"/>
          </w:tcPr>
          <w:p>
            <w:pPr>
              <w:ind w:left="2126" w:right="1985" w:hanging="425"/>
              <w:jc w:val="center"/>
              <w:keepLines/>
              <w:keepNext/>
              <w:spacing w:before="120" w:after="120" w:line="257" w:lineRule="auto"/>
              <w:rPr>
                <w:rFonts w:eastAsia="Times New Roman"/>
                <w:b/>
                <w:bCs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b/>
                <w:bCs/>
                <w:sz w:val="19"/>
                <w:szCs w:val="19"/>
                <w:lang w:val="ru-RU" w:eastAsia="ru-RU"/>
              </w:rPr>
              <w:t xml:space="preserve">2. Услуги, оказываемые по отдельным договорам</w:t>
            </w:r>
            <w:r>
              <w:rPr>
                <w:rFonts w:eastAsia="Times New Roman"/>
                <w:b/>
                <w:bCs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gridSpan w:val="2"/>
            <w:tcW w:w="9638" w:type="dxa"/>
            <w:textDirection w:val="lrTb"/>
            <w:noWrap w:val="false"/>
          </w:tcPr>
          <w:p>
            <w:pPr>
              <w:ind w:firstLine="567"/>
              <w:jc w:val="both"/>
              <w:spacing w:after="0" w:line="257" w:lineRule="auto"/>
              <w:tabs>
                <w:tab w:val="left" w:pos="-2268" w:leader="underscore"/>
                <w:tab w:val="left" w:pos="709" w:leader="none"/>
                <w:tab w:val="left" w:pos="756" w:leader="none"/>
                <w:tab w:val="left" w:pos="8364" w:leader="underscore"/>
              </w:tabs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2.1. По отдельным договорам Исполнитель будет принимать на себя обязательство по заданиям Заказчика: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gridSpan w:val="2"/>
            <w:tcW w:w="9638" w:type="dxa"/>
            <w:textDirection w:val="lrTb"/>
            <w:noWrap w:val="false"/>
          </w:tcPr>
          <w:p>
            <w:pPr>
              <w:ind w:firstLine="567"/>
              <w:jc w:val="both"/>
              <w:spacing w:after="0" w:line="257" w:lineRule="auto"/>
              <w:tabs>
                <w:tab w:val="left" w:pos="-2268" w:leader="underscore"/>
                <w:tab w:val="left" w:pos="709" w:leader="none"/>
                <w:tab w:val="left" w:pos="756" w:leader="none"/>
                <w:tab w:val="left" w:pos="8364" w:leader="underscore"/>
              </w:tabs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2.1.1. осуществлять поиск на территории Российской Федерации потенциальных лизингополучателей или п</w:t>
            </w:r>
            <w:r>
              <w:rPr>
                <w:rFonts w:eastAsia="Times New Roman"/>
                <w:sz w:val="19"/>
                <w:szCs w:val="19"/>
                <w:lang w:val="ru-RU"/>
              </w:rPr>
              <w:t xml:space="preserve">отенциальных приобретателей имущества (далее - Клиенты)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, имеющих намерение заключить с Заказчиком договоры лизинга, и при возникновении у Клиентов желания заключить договор с Заказчиком, направлять Заказчику по адресу электронной почты, указанному в разделе "Реквизиты Сторон", следующую информацию: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gridSpan w:val="2"/>
            <w:tcW w:w="9638" w:type="dxa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0" w:firstLine="567"/>
              <w:jc w:val="both"/>
              <w:spacing w:after="0" w:line="257" w:lineRule="auto"/>
              <w:tabs>
                <w:tab w:val="left" w:pos="-2268" w:leader="underscore"/>
                <w:tab w:val="left" w:pos="709" w:leader="none"/>
                <w:tab w:val="left" w:pos="756" w:leader="none"/>
                <w:tab w:val="num" w:pos="993" w:leader="none"/>
                <w:tab w:val="clear" w:pos="1571" w:leader="none"/>
                <w:tab w:val="left" w:pos="8364" w:leader="underscore"/>
              </w:tabs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наименование клиента;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gridSpan w:val="2"/>
            <w:tcW w:w="9638" w:type="dxa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0" w:firstLine="567"/>
              <w:jc w:val="both"/>
              <w:spacing w:after="0" w:line="257" w:lineRule="auto"/>
              <w:tabs>
                <w:tab w:val="left" w:pos="-2268" w:leader="underscore"/>
                <w:tab w:val="left" w:pos="709" w:leader="none"/>
                <w:tab w:val="left" w:pos="756" w:leader="none"/>
                <w:tab w:val="num" w:pos="993" w:leader="none"/>
                <w:tab w:val="clear" w:pos="1571" w:leader="none"/>
                <w:tab w:val="left" w:pos="8364" w:leader="underscore"/>
              </w:tabs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фамилия, имя, отчество контактного лица клиента;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gridSpan w:val="2"/>
            <w:tcW w:w="9638" w:type="dxa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0" w:firstLine="567"/>
              <w:jc w:val="both"/>
              <w:spacing w:after="0" w:line="257" w:lineRule="auto"/>
              <w:tabs>
                <w:tab w:val="left" w:pos="-2268" w:leader="underscore"/>
                <w:tab w:val="left" w:pos="709" w:leader="none"/>
                <w:tab w:val="left" w:pos="756" w:leader="none"/>
                <w:tab w:val="num" w:pos="993" w:leader="none"/>
                <w:tab w:val="clear" w:pos="1571" w:leader="none"/>
                <w:tab w:val="left" w:pos="8364" w:leader="underscore"/>
              </w:tabs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номера телефонов и электронные адреса клиента;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gridSpan w:val="2"/>
            <w:tcW w:w="9638" w:type="dxa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0" w:firstLine="567"/>
              <w:jc w:val="both"/>
              <w:spacing w:after="0" w:line="257" w:lineRule="auto"/>
              <w:tabs>
                <w:tab w:val="left" w:pos="-2268" w:leader="underscore"/>
                <w:tab w:val="left" w:pos="709" w:leader="none"/>
                <w:tab w:val="left" w:pos="756" w:leader="none"/>
                <w:tab w:val="num" w:pos="993" w:leader="none"/>
                <w:tab w:val="clear" w:pos="1571" w:leader="none"/>
                <w:tab w:val="left" w:pos="8364" w:leader="underscore"/>
              </w:tabs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наименование имущества по договору;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gridSpan w:val="2"/>
            <w:tcW w:w="9638" w:type="dxa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0" w:firstLine="567"/>
              <w:jc w:val="both"/>
              <w:spacing w:after="0" w:line="257" w:lineRule="auto"/>
              <w:tabs>
                <w:tab w:val="left" w:pos="-2268" w:leader="underscore"/>
                <w:tab w:val="left" w:pos="709" w:leader="none"/>
                <w:tab w:val="left" w:pos="756" w:leader="none"/>
                <w:tab w:val="num" w:pos="993" w:leader="none"/>
                <w:tab w:val="clear" w:pos="1571" w:leader="none"/>
                <w:tab w:val="left" w:pos="8364" w:leader="underscore"/>
              </w:tabs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стоимость имущества;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gridSpan w:val="2"/>
            <w:tcW w:w="9638" w:type="dxa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0" w:firstLine="567"/>
              <w:jc w:val="both"/>
              <w:spacing w:after="0" w:line="257" w:lineRule="auto"/>
              <w:tabs>
                <w:tab w:val="left" w:pos="-2268" w:leader="underscore"/>
                <w:tab w:val="left" w:pos="709" w:leader="none"/>
                <w:tab w:val="left" w:pos="756" w:leader="none"/>
                <w:tab w:val="num" w:pos="993" w:leader="none"/>
                <w:tab w:val="clear" w:pos="1571" w:leader="none"/>
                <w:tab w:val="left" w:pos="8364" w:leader="underscore"/>
              </w:tabs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стоимость дополнительного оборудования;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gridSpan w:val="2"/>
            <w:tcW w:w="9638" w:type="dxa"/>
            <w:textDirection w:val="lrTb"/>
            <w:noWrap w:val="false"/>
          </w:tcPr>
          <w:p>
            <w:pPr>
              <w:ind w:firstLine="567"/>
              <w:jc w:val="both"/>
              <w:spacing w:after="0" w:line="257" w:lineRule="auto"/>
              <w:tabs>
                <w:tab w:val="left" w:pos="-2268" w:leader="underscore"/>
                <w:tab w:val="left" w:pos="709" w:leader="none"/>
                <w:tab w:val="left" w:pos="756" w:leader="none"/>
                <w:tab w:val="left" w:pos="8364" w:leader="underscore"/>
              </w:tabs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2.1.2. проводить переговоры и консультирование потенциальных Клиентов, в том числе об условиях заключения дог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оворов с Заказчиком, используя при этом стандартные формы договоров Заказчика, соответствующие дополнения Заказчика; уведомлять Клиента о том, что решение о заключении или об отказе в заключении договоров между Клиентом и Заказчиком принимается Заказчиком;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gridSpan w:val="2"/>
            <w:tcW w:w="9638" w:type="dxa"/>
            <w:textDirection w:val="lrTb"/>
            <w:noWrap w:val="false"/>
          </w:tcPr>
          <w:p>
            <w:pPr>
              <w:ind w:firstLine="567"/>
              <w:jc w:val="both"/>
              <w:spacing w:after="0" w:line="257" w:lineRule="auto"/>
              <w:tabs>
                <w:tab w:val="left" w:pos="-2268" w:leader="underscore"/>
                <w:tab w:val="left" w:pos="709" w:leader="none"/>
                <w:tab w:val="left" w:pos="756" w:leader="none"/>
                <w:tab w:val="left" w:pos="8364" w:leader="underscore"/>
              </w:tabs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2.1.3. поддерживать контакты с Клиентами и информировать Заказчика обо всех известных Исполнителю коммерческих изменениях у Клиентов, в особенности об изменении ликвидности;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gridSpan w:val="2"/>
            <w:tcW w:w="9638" w:type="dxa"/>
            <w:textDirection w:val="lrTb"/>
            <w:noWrap w:val="false"/>
          </w:tcPr>
          <w:p>
            <w:pPr>
              <w:ind w:firstLine="567"/>
              <w:jc w:val="both"/>
              <w:spacing w:after="0" w:line="257" w:lineRule="auto"/>
              <w:tabs>
                <w:tab w:val="left" w:pos="-2268" w:leader="underscore"/>
                <w:tab w:val="left" w:pos="709" w:leader="none"/>
                <w:tab w:val="left" w:pos="756" w:leader="none"/>
                <w:tab w:val="left" w:pos="8364" w:leader="underscore"/>
              </w:tabs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2.1.4. информировать и консультировать Клиента и Заказчика о проводимых специальных акциях, программах и т.п.;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gridSpan w:val="2"/>
            <w:tcW w:w="9638" w:type="dxa"/>
            <w:textDirection w:val="lrTb"/>
            <w:noWrap w:val="false"/>
          </w:tcPr>
          <w:p>
            <w:pPr>
              <w:ind w:firstLine="567"/>
              <w:jc w:val="both"/>
              <w:spacing w:after="0" w:line="257" w:lineRule="auto"/>
              <w:tabs>
                <w:tab w:val="left" w:pos="-2268" w:leader="underscore"/>
                <w:tab w:val="left" w:pos="709" w:leader="none"/>
                <w:tab w:val="left" w:pos="756" w:leader="none"/>
                <w:tab w:val="left" w:pos="8364" w:leader="underscore"/>
              </w:tabs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2.1.5. выполнить комплекс необходимых организационно-маркетинговых действий (аналитическая работа, анализ рынка, информации);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gridSpan w:val="2"/>
            <w:tcW w:w="9638" w:type="dxa"/>
            <w:textDirection w:val="lrTb"/>
            <w:noWrap w:val="false"/>
          </w:tcPr>
          <w:p>
            <w:pPr>
              <w:ind w:firstLine="567"/>
              <w:jc w:val="both"/>
              <w:spacing w:after="0" w:line="257" w:lineRule="auto"/>
              <w:tabs>
                <w:tab w:val="left" w:pos="-2268" w:leader="underscore"/>
                <w:tab w:val="left" w:pos="709" w:leader="none"/>
                <w:tab w:val="left" w:pos="756" w:leader="none"/>
                <w:tab w:val="left" w:pos="8364" w:leader="underscore"/>
              </w:tabs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2.1.6. осуществлять сопровождение Клиента до момента заключения им сделки с Заказчиком, в период сопровождения обеспечивать письменную и информационную поддержку Клиента и Заказчика относительно сделки;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gridSpan w:val="2"/>
            <w:tcW w:w="9638" w:type="dxa"/>
            <w:textDirection w:val="lrTb"/>
            <w:noWrap w:val="false"/>
          </w:tcPr>
          <w:p>
            <w:pPr>
              <w:ind w:firstLine="567"/>
              <w:jc w:val="both"/>
              <w:spacing w:after="0" w:line="257" w:lineRule="auto"/>
              <w:tabs>
                <w:tab w:val="left" w:pos="-2268" w:leader="underscore"/>
                <w:tab w:val="left" w:pos="709" w:leader="none"/>
                <w:tab w:val="left" w:pos="756" w:leader="none"/>
                <w:tab w:val="left" w:pos="8364" w:leader="underscore"/>
              </w:tabs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2.1.7. оказывать Заказчику методическую помощь в организации документооборота и практическое содействие в заключении договоров с потенциальными Клиентами;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gridSpan w:val="2"/>
            <w:tcW w:w="9638" w:type="dxa"/>
            <w:textDirection w:val="lrTb"/>
            <w:noWrap w:val="false"/>
          </w:tcPr>
          <w:p>
            <w:pPr>
              <w:ind w:firstLine="567"/>
              <w:jc w:val="both"/>
              <w:spacing w:after="0" w:line="257" w:lineRule="auto"/>
              <w:tabs>
                <w:tab w:val="left" w:pos="-2268" w:leader="underscore"/>
                <w:tab w:val="left" w:pos="709" w:leader="none"/>
                <w:tab w:val="left" w:pos="756" w:leader="none"/>
                <w:tab w:val="left" w:pos="8364" w:leader="underscore"/>
              </w:tabs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2.1.8. уведомлять Заказчика о том, ведутся ли потенциальным Клиентом переговоры о заключении договора лизинга с другой лизинговой компанией или с банком;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gridSpan w:val="2"/>
            <w:tcW w:w="9638" w:type="dxa"/>
            <w:textDirection w:val="lrTb"/>
            <w:noWrap w:val="false"/>
          </w:tcPr>
          <w:p>
            <w:pPr>
              <w:ind w:firstLine="567"/>
              <w:jc w:val="both"/>
              <w:spacing w:after="0" w:line="257" w:lineRule="auto"/>
              <w:tabs>
                <w:tab w:val="left" w:pos="709" w:leader="none"/>
                <w:tab w:val="left" w:pos="756" w:leader="none"/>
              </w:tabs>
              <w:rPr>
                <w:rFonts w:eastAsia="Times New Roman"/>
                <w:sz w:val="19"/>
                <w:szCs w:val="19"/>
                <w:lang w:val="ru-RU"/>
              </w:rPr>
            </w:pPr>
            <w:r>
              <w:rPr>
                <w:rFonts w:eastAsia="Times New Roman"/>
                <w:sz w:val="19"/>
                <w:szCs w:val="19"/>
                <w:lang w:val="ru-RU"/>
              </w:rPr>
              <w:t xml:space="preserve">2.1.9. 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размещать рекламу Заказчика в средствах массовой информации или упоминать Заказчика в своих рекламных материалах только с предварительного письменного согласия Заказчика.</w:t>
            </w:r>
            <w:r>
              <w:rPr>
                <w:rFonts w:eastAsia="Times New Roman"/>
                <w:sz w:val="19"/>
                <w:szCs w:val="19"/>
                <w:lang w:val="ru-RU"/>
              </w:rPr>
            </w:r>
          </w:p>
        </w:tc>
      </w:tr>
      <w:tr>
        <w:tblPrEx/>
        <w:trPr/>
        <w:tc>
          <w:tcPr>
            <w:gridSpan w:val="2"/>
            <w:tcW w:w="9638" w:type="dxa"/>
            <w:textDirection w:val="lrTb"/>
            <w:noWrap w:val="false"/>
          </w:tcPr>
          <w:p>
            <w:pPr>
              <w:ind w:firstLine="567"/>
              <w:jc w:val="both"/>
              <w:spacing w:after="0" w:line="257" w:lineRule="auto"/>
              <w:tabs>
                <w:tab w:val="left" w:pos="709" w:leader="none"/>
                <w:tab w:val="left" w:pos="756" w:leader="none"/>
              </w:tabs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/>
              </w:rPr>
              <w:t xml:space="preserve">2.2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. Ни по настоящему Согл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ашению, ни по отдельным договорам Исполнитель не вправе совершать какие-либо действия, влекущие для Заказчика установление, прекращение либо изменение гражданских прав или обязанностей, если иное не будет предусмотрено специальной доверенностью Заказчика. 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gridSpan w:val="2"/>
            <w:tcW w:w="9638" w:type="dxa"/>
            <w:textDirection w:val="lrTb"/>
            <w:noWrap w:val="false"/>
          </w:tcPr>
          <w:p>
            <w:pPr>
              <w:ind w:firstLine="567"/>
              <w:jc w:val="both"/>
              <w:spacing w:after="0" w:line="257" w:lineRule="auto"/>
              <w:tabs>
                <w:tab w:val="left" w:pos="-2268" w:leader="underscore"/>
                <w:tab w:val="left" w:pos="709" w:leader="none"/>
                <w:tab w:val="left" w:pos="756" w:leader="none"/>
                <w:tab w:val="left" w:pos="8364" w:leader="underscore"/>
              </w:tabs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2.3. Исполнитель свободен в определении способа исполнения обязательств, предусмотренных отдельным договором, однако обязан действовать в соответствии с письменными указаниями Заказчика, если таковые будут иметь место.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gridSpan w:val="2"/>
            <w:tcW w:w="9638" w:type="dxa"/>
            <w:textDirection w:val="lrTb"/>
            <w:noWrap w:val="false"/>
          </w:tcPr>
          <w:p>
            <w:pPr>
              <w:ind w:firstLine="567"/>
              <w:jc w:val="both"/>
              <w:spacing w:after="0" w:line="257" w:lineRule="auto"/>
              <w:tabs>
                <w:tab w:val="left" w:pos="709" w:leader="none"/>
                <w:tab w:val="left" w:pos="756" w:leader="none"/>
              </w:tabs>
              <w:rPr>
                <w:rFonts w:eastAsia="Times New Roman"/>
                <w:color w:val="000000" w:themeColor="text1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color w:val="000000" w:themeColor="text1"/>
                <w:sz w:val="19"/>
                <w:szCs w:val="19"/>
                <w:lang w:val="ru-RU" w:eastAsia="ru-RU"/>
              </w:rPr>
              <w:t xml:space="preserve">2.4. Заказчик обязуется </w:t>
            </w:r>
            <w:r>
              <w:rPr>
                <w:rFonts w:eastAsia="Times New Roman"/>
                <w:color w:val="000000" w:themeColor="text1"/>
                <w:sz w:val="19"/>
                <w:szCs w:val="19"/>
                <w:lang w:val="ru-RU"/>
              </w:rPr>
              <w:t xml:space="preserve">в случае возникновения на основании отдельного договора обязательств по оплате услуг Исполнителя, исполнить указанные обязательства </w:t>
            </w:r>
            <w:r>
              <w:rPr>
                <w:rFonts w:eastAsia="Times New Roman"/>
                <w:color w:val="000000" w:themeColor="text1"/>
                <w:sz w:val="19"/>
                <w:szCs w:val="19"/>
                <w:lang w:val="ru-RU" w:eastAsia="ru-RU"/>
              </w:rPr>
              <w:t xml:space="preserve">в порядке и в размере</w:t>
            </w:r>
            <w:r>
              <w:rPr>
                <w:rFonts w:eastAsia="Times New Roman"/>
                <w:color w:val="000000" w:themeColor="text1"/>
                <w:sz w:val="19"/>
                <w:szCs w:val="19"/>
                <w:lang w:val="ru-RU"/>
              </w:rPr>
              <w:t xml:space="preserve">, установленных таким отдельным договором.</w:t>
            </w:r>
            <w:r>
              <w:rPr>
                <w:rFonts w:eastAsia="Times New Roman"/>
                <w:color w:val="000000" w:themeColor="text1"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gridSpan w:val="2"/>
            <w:tcW w:w="9638" w:type="dxa"/>
            <w:textDirection w:val="lrTb"/>
            <w:noWrap w:val="false"/>
          </w:tcPr>
          <w:p>
            <w:pPr>
              <w:jc w:val="center"/>
              <w:keepLines/>
              <w:keepNext/>
              <w:spacing w:before="120" w:after="120" w:line="257" w:lineRule="auto"/>
              <w:rPr>
                <w:rFonts w:eastAsia="Times New Roman"/>
                <w:b/>
                <w:bCs/>
                <w:color w:val="000000" w:themeColor="text1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19"/>
                <w:szCs w:val="19"/>
                <w:lang w:val="ru-RU" w:eastAsia="ru-RU"/>
              </w:rPr>
              <w:t xml:space="preserve">3. Правила определения размера вознаграждение Исполнителя</w:t>
            </w:r>
            <w:r>
              <w:rPr>
                <w:rFonts w:eastAsia="Times New Roman"/>
                <w:b/>
                <w:bCs/>
                <w:color w:val="000000" w:themeColor="text1"/>
                <w:sz w:val="19"/>
                <w:szCs w:val="19"/>
                <w:lang w:val="ru-RU" w:eastAsia="ru-RU"/>
              </w:rPr>
              <w:br/>
              <w:t xml:space="preserve">и порядка расчетов по отдельным договорам</w:t>
            </w:r>
            <w:r>
              <w:rPr>
                <w:rFonts w:eastAsia="Times New Roman"/>
                <w:b/>
                <w:bCs/>
                <w:color w:val="000000" w:themeColor="text1"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gridSpan w:val="2"/>
            <w:tcW w:w="9638" w:type="dxa"/>
            <w:textDirection w:val="lrTb"/>
            <w:noWrap w:val="false"/>
          </w:tcPr>
          <w:p>
            <w:pPr>
              <w:ind w:firstLine="567"/>
              <w:jc w:val="both"/>
              <w:spacing w:after="0" w:line="257" w:lineRule="auto"/>
              <w:tabs>
                <w:tab w:val="left" w:pos="709" w:leader="none"/>
                <w:tab w:val="left" w:pos="756" w:leader="none"/>
              </w:tabs>
              <w:rPr>
                <w:rFonts w:eastAsia="Times New Roman"/>
                <w:color w:val="000000" w:themeColor="text1"/>
                <w:sz w:val="19"/>
                <w:szCs w:val="19"/>
                <w:lang w:val="ru-RU"/>
              </w:rPr>
            </w:pPr>
            <w:r>
              <w:rPr>
                <w:rFonts w:eastAsia="Times New Roman"/>
                <w:color w:val="000000" w:themeColor="text1"/>
                <w:sz w:val="19"/>
                <w:szCs w:val="19"/>
                <w:lang w:val="ru-RU"/>
              </w:rPr>
              <w:t xml:space="preserve">3.1. Размер вознаграждения, причитающегося Исполнителю за оказание услуг на основании отдельного договора:</w:t>
            </w:r>
            <w:r>
              <w:rPr>
                <w:rFonts w:eastAsia="Times New Roman"/>
                <w:color w:val="000000" w:themeColor="text1"/>
                <w:sz w:val="19"/>
                <w:szCs w:val="19"/>
                <w:lang w:val="ru-RU"/>
              </w:rPr>
            </w:r>
          </w:p>
        </w:tc>
      </w:tr>
      <w:tr>
        <w:tblPrEx/>
        <w:trPr/>
        <w:tc>
          <w:tcPr>
            <w:gridSpan w:val="2"/>
            <w:tcW w:w="9638" w:type="dxa"/>
            <w:textDirection w:val="lrTb"/>
            <w:noWrap w:val="false"/>
          </w:tcPr>
          <w:p>
            <w:pPr>
              <w:ind w:firstLine="567"/>
              <w:jc w:val="both"/>
              <w:spacing w:after="0" w:line="257" w:lineRule="auto"/>
              <w:tabs>
                <w:tab w:val="left" w:pos="709" w:leader="none"/>
                <w:tab w:val="left" w:pos="756" w:leader="none"/>
              </w:tabs>
              <w:rPr>
                <w:rFonts w:eastAsia="Times New Roman"/>
                <w:sz w:val="19"/>
                <w:szCs w:val="19"/>
                <w:lang w:val="ru-RU"/>
              </w:rPr>
            </w:pPr>
            <w:r>
              <w:rPr>
                <w:rFonts w:eastAsia="Times New Roman"/>
                <w:sz w:val="19"/>
                <w:szCs w:val="19"/>
                <w:lang w:val="ru-RU"/>
              </w:rPr>
              <w:t xml:space="preserve">3.1.1. определяется Сторонами в отдельных договорах в зависимости от цены имущества, вида и перечня оказанных услуг Исполнителем на условиях настоящего Соглашения, а также иных существенных условий договоров, заключенных между Заказчиком и Клиентами;</w:t>
            </w:r>
            <w:r>
              <w:rPr>
                <w:rFonts w:eastAsia="Times New Roman"/>
                <w:sz w:val="19"/>
                <w:szCs w:val="19"/>
                <w:lang w:val="ru-RU"/>
              </w:rPr>
            </w:r>
          </w:p>
        </w:tc>
      </w:tr>
      <w:tr>
        <w:tblPrEx/>
        <w:trPr/>
        <w:tc>
          <w:tcPr>
            <w:gridSpan w:val="2"/>
            <w:tcW w:w="9638" w:type="dxa"/>
            <w:textDirection w:val="lrTb"/>
            <w:noWrap w:val="false"/>
          </w:tcPr>
          <w:p>
            <w:pPr>
              <w:ind w:firstLine="567"/>
              <w:jc w:val="both"/>
              <w:spacing w:after="0" w:line="257" w:lineRule="auto"/>
              <w:rPr>
                <w:rFonts w:eastAsia="Times New Roman"/>
                <w:sz w:val="19"/>
                <w:szCs w:val="19"/>
                <w:lang w:val="ru-RU"/>
              </w:rPr>
            </w:pPr>
            <w:r>
              <w:rPr>
                <w:rFonts w:eastAsia="Times New Roman"/>
                <w:sz w:val="19"/>
                <w:szCs w:val="19"/>
                <w:lang w:val="ru-RU"/>
              </w:rPr>
              <w:t xml:space="preserve">3.1.2. не может превышать </w:t>
            </w:r>
            <w:r>
              <w:rPr>
                <w:rFonts w:eastAsia="Times New Roman"/>
                <w:sz w:val="18"/>
                <w:szCs w:val="18"/>
                <w:lang w:val="ru-RU" w:eastAsia="ru-RU"/>
              </w:rPr>
              <w:fldChar w:fldCharType="begin">
                <w:ffData>
                  <w:calcOnExit w:val="false"/>
                </w:ffData>
              </w:fldChar>
            </w:r>
            <w:r>
              <w:rPr>
                <w:rFonts w:eastAsia="Times New Roman"/>
                <w:sz w:val="18"/>
                <w:szCs w:val="18"/>
                <w:lang w:val="ru-RU" w:eastAsia="ru-RU"/>
              </w:rPr>
              <w:instrText xml:space="preserve"> FORMTEXT </w:instrText>
            </w:r>
            <w:r>
              <w:rPr>
                <w:rFonts w:eastAsia="Times New Roman"/>
                <w:sz w:val="18"/>
                <w:szCs w:val="18"/>
                <w:lang w:val="ru-RU" w:eastAsia="ru-RU"/>
              </w:rPr>
              <w:fldChar w:fldCharType="separate"/>
            </w:r>
            <w:r>
              <w:rPr>
                <w:rFonts w:eastAsia="Times New Roman"/>
                <w:sz w:val="18"/>
                <w:szCs w:val="18"/>
                <w:lang w:val="ru-RU" w:eastAsia="ru-RU"/>
              </w:rPr>
              <w:t xml:space="preserve">1%</w:t>
            </w:r>
            <w:r>
              <w:rPr>
                <w:rFonts w:eastAsia="Times New Roman"/>
                <w:sz w:val="18"/>
                <w:szCs w:val="18"/>
                <w:lang w:val="ru-RU" w:eastAsia="ru-RU"/>
              </w:rPr>
              <w:fldChar w:fldCharType="end"/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 </w:t>
            </w:r>
            <w:r>
              <w:rPr>
                <w:rFonts w:eastAsia="Times New Roman"/>
                <w:sz w:val="19"/>
                <w:szCs w:val="19"/>
                <w:lang w:val="ru-RU"/>
              </w:rPr>
              <w:t xml:space="preserve">от стоимости приобретаемого имущества в отношении Клиентов, поиск которых осуществил Исполнитель в соответствии с пунктом 2.1.1 настоящего Соглашения;</w:t>
            </w:r>
            <w:r>
              <w:rPr>
                <w:rFonts w:eastAsia="Times New Roman"/>
                <w:sz w:val="19"/>
                <w:szCs w:val="19"/>
                <w:lang w:val="ru-RU"/>
              </w:rPr>
            </w:r>
          </w:p>
        </w:tc>
      </w:tr>
      <w:tr>
        <w:tblPrEx/>
        <w:trPr/>
        <w:tc>
          <w:tcPr>
            <w:gridSpan w:val="2"/>
            <w:tcW w:w="9638" w:type="dxa"/>
            <w:textDirection w:val="lrTb"/>
            <w:noWrap w:val="false"/>
          </w:tcPr>
          <w:p>
            <w:pPr>
              <w:ind w:firstLine="567"/>
              <w:jc w:val="both"/>
              <w:spacing w:after="0" w:line="257" w:lineRule="auto"/>
              <w:tabs>
                <w:tab w:val="left" w:pos="709" w:leader="none"/>
                <w:tab w:val="left" w:pos="756" w:leader="none"/>
              </w:tabs>
              <w:rPr>
                <w:rFonts w:eastAsia="Times New Roman"/>
                <w:sz w:val="19"/>
                <w:szCs w:val="19"/>
                <w:lang w:val="ru-RU"/>
              </w:rPr>
            </w:pPr>
            <w:r>
              <w:rPr>
                <w:rFonts w:eastAsia="Times New Roman"/>
                <w:sz w:val="19"/>
                <w:szCs w:val="19"/>
                <w:lang w:val="ru-RU"/>
              </w:rPr>
              <w:t xml:space="preserve">3.2. Вознаграждение выплачивается в рублях. Если дого</w:t>
            </w:r>
            <w:r>
              <w:rPr>
                <w:rFonts w:eastAsia="Times New Roman"/>
                <w:sz w:val="19"/>
                <w:szCs w:val="19"/>
                <w:lang w:val="ru-RU"/>
              </w:rPr>
              <w:t xml:space="preserve">вор поставки имущества, приобретаемого во исполнение договора лизинга с Клиентом, номинирован в иностранной валюте, то размер вознаграждения определяется, исходя из стоимости имущества в рублях, сформированной на момент передачи имущества в лизинг Клиенту.</w:t>
            </w:r>
            <w:r>
              <w:rPr>
                <w:rFonts w:eastAsia="Times New Roman"/>
                <w:sz w:val="19"/>
                <w:szCs w:val="19"/>
                <w:lang w:val="ru-RU"/>
              </w:rPr>
            </w:r>
          </w:p>
          <w:p>
            <w:pPr>
              <w:ind w:firstLine="567"/>
              <w:jc w:val="both"/>
              <w:spacing w:after="0" w:line="257" w:lineRule="auto"/>
              <w:tabs>
                <w:tab w:val="left" w:pos="709" w:leader="none"/>
                <w:tab w:val="left" w:pos="756" w:leader="none"/>
              </w:tabs>
              <w:rPr>
                <w:rFonts w:eastAsia="Times New Roman"/>
                <w:sz w:val="19"/>
                <w:szCs w:val="19"/>
                <w:lang w:val="ru-RU"/>
              </w:rPr>
            </w:pPr>
            <w:r>
              <w:rPr>
                <w:rFonts w:eastAsia="Times New Roman"/>
                <w:sz w:val="19"/>
                <w:szCs w:val="19"/>
                <w:lang w:val="ru-RU"/>
              </w:rPr>
            </w:r>
            <w:r>
              <w:rPr>
                <w:rFonts w:eastAsia="Times New Roman"/>
                <w:sz w:val="19"/>
                <w:szCs w:val="19"/>
                <w:lang w:val="ru-RU"/>
              </w:rPr>
            </w:r>
          </w:p>
        </w:tc>
      </w:tr>
      <w:tr>
        <w:tblPrEx/>
        <w:trPr/>
        <w:tc>
          <w:tcPr>
            <w:gridSpan w:val="2"/>
            <w:tcW w:w="9638" w:type="dxa"/>
            <w:textDirection w:val="lrTb"/>
            <w:noWrap w:val="false"/>
          </w:tcPr>
          <w:p>
            <w:pPr>
              <w:jc w:val="center"/>
              <w:keepLines/>
              <w:keepNext/>
              <w:spacing w:before="120" w:after="120" w:line="257" w:lineRule="auto"/>
              <w:rPr>
                <w:rFonts w:eastAsia="Times New Roman"/>
                <w:b/>
                <w:bCs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b/>
                <w:bCs/>
                <w:sz w:val="19"/>
                <w:szCs w:val="19"/>
                <w:lang w:val="ru-RU" w:eastAsia="ru-RU"/>
              </w:rPr>
              <w:t xml:space="preserve">4. Заключительные условия</w:t>
            </w:r>
            <w:r>
              <w:rPr>
                <w:rFonts w:eastAsia="Times New Roman"/>
                <w:b/>
                <w:bCs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gridSpan w:val="2"/>
            <w:tcW w:w="9638" w:type="dxa"/>
            <w:textDirection w:val="lrTb"/>
            <w:noWrap w:val="false"/>
          </w:tcPr>
          <w:p>
            <w:pPr>
              <w:numPr>
                <w:ilvl w:val="1"/>
                <w:numId w:val="2"/>
              </w:numPr>
              <w:contextualSpacing/>
              <w:ind w:left="0" w:firstLine="603"/>
              <w:jc w:val="both"/>
              <w:spacing w:after="0" w:line="257" w:lineRule="auto"/>
              <w:tabs>
                <w:tab w:val="left" w:pos="1134" w:leader="none"/>
              </w:tabs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Исполнитель в соответствии со статьей 431² Гражданского кодекса Российской Федерации настоящим гарантирует и дает заверения в том, что Заказчик может полагаться на следующие обстоятельства: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  <w:p>
            <w:pPr>
              <w:numPr>
                <w:ilvl w:val="2"/>
                <w:numId w:val="2"/>
              </w:numPr>
              <w:contextualSpacing/>
              <w:ind w:left="0" w:firstLine="603"/>
              <w:jc w:val="both"/>
              <w:spacing w:after="0" w:line="257" w:lineRule="auto"/>
              <w:tabs>
                <w:tab w:val="left" w:pos="1276" w:leader="none"/>
              </w:tabs>
              <w:rPr>
                <w:rFonts w:eastAsia="Times New Roman"/>
                <w:sz w:val="19"/>
                <w:szCs w:val="19"/>
                <w:lang w:val="ru-RU" w:eastAsia="ru-RU"/>
              </w:rPr>
            </w:pPr>
            <w:r/>
            <w:bookmarkStart w:id="0" w:name="_Hlk179365167"/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Исполнитель получил согласие лиц, включая, но не ограничиваясь, представителей, работников органов юриди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ческого лица, членов коллегиальных органов юридического лица (далее — Субъекты персональных данных), совершающих от имени Исполнителя действия, связанные с заключением, изменением, исполнением и прекращением Соглашения, а также отдельных договоров к нему. </w:t>
            </w:r>
            <w:bookmarkEnd w:id="0"/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  <w:p>
            <w:pPr>
              <w:numPr>
                <w:ilvl w:val="2"/>
                <w:numId w:val="2"/>
              </w:numPr>
              <w:contextualSpacing/>
              <w:ind w:left="0" w:firstLine="603"/>
              <w:jc w:val="both"/>
              <w:spacing w:after="0" w:line="257" w:lineRule="auto"/>
              <w:tabs>
                <w:tab w:val="left" w:pos="1276" w:leader="none"/>
              </w:tabs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указанное выше согласие получено Исполнителем надлежащим образом в порядке, установленном Федеральным законом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 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№ 152-ФЗ “О персональных данных”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 от 27.07.2006;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  <w:p>
            <w:pPr>
              <w:numPr>
                <w:ilvl w:val="2"/>
                <w:numId w:val="2"/>
              </w:numPr>
              <w:contextualSpacing/>
              <w:ind w:left="0" w:firstLine="603"/>
              <w:jc w:val="both"/>
              <w:spacing w:after="0" w:line="257" w:lineRule="auto"/>
              <w:tabs>
                <w:tab w:val="left" w:pos="1276" w:leader="none"/>
              </w:tabs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Субъекты персональных данных, совершающие действия от имени Исполнителя, связанные с заключением, изменением, исполнением и прекращением Соглашения, а так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же отдельных договоров к нему, уведомлены об осуществлении обработки их персональных данных ООО “Балтийский лизинг” (ОГРН 1027810273545, ИНН 7826705374), имеющим место нахождения по адресу: 190020, г. Санкт-Петербург, ул. 10-я Красноармейская, д. 22 лит А.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  <w:p>
            <w:pPr>
              <w:numPr>
                <w:ilvl w:val="1"/>
                <w:numId w:val="2"/>
              </w:numPr>
              <w:contextualSpacing/>
              <w:ind w:left="0" w:firstLine="603"/>
              <w:jc w:val="both"/>
              <w:spacing w:after="0" w:line="257" w:lineRule="auto"/>
              <w:tabs>
                <w:tab w:val="left" w:pos="1134" w:leader="none"/>
              </w:tabs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Исполнитель исходит из того, что Заказчик будет полагаться на заверения, предоставленные в настоящем Соглашении, и из того, что они имеют для Заказчика существенное значение.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  <w:p>
            <w:pPr>
              <w:numPr>
                <w:ilvl w:val="1"/>
                <w:numId w:val="2"/>
              </w:numPr>
              <w:contextualSpacing/>
              <w:ind w:left="0" w:firstLine="603"/>
              <w:jc w:val="both"/>
              <w:spacing w:after="0" w:line="257" w:lineRule="auto"/>
              <w:tabs>
                <w:tab w:val="left" w:pos="1134" w:leader="none"/>
              </w:tabs>
              <w:rPr>
                <w:rFonts w:eastAsia="Times New Roman"/>
                <w:sz w:val="19"/>
                <w:szCs w:val="19"/>
                <w:lang w:val="ru-RU" w:eastAsia="ru-RU"/>
              </w:rPr>
            </w:pPr>
            <w:r/>
            <w:bookmarkStart w:id="1" w:name="_Hlk179365325"/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Исполнитель обязуется по требованию Заказчика предоставить последнему подлинники и (или) копии согласий на обработку персональных данных Субъе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ктов персональных данных, совершающих от имени Исполнителя действия, связанные с заключением, изменением, исполнением и прекращением настоящего Соглашения и отдельных договоров к нему, в течение пяти рабочих дней после получения соответствующего требования</w:t>
            </w:r>
            <w:bookmarkEnd w:id="1"/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.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  <w:p>
            <w:pPr>
              <w:numPr>
                <w:ilvl w:val="2"/>
                <w:numId w:val="2"/>
              </w:numPr>
              <w:contextualSpacing/>
              <w:ind w:left="0" w:firstLine="603"/>
              <w:jc w:val="both"/>
              <w:spacing w:after="0" w:line="257" w:lineRule="auto"/>
              <w:tabs>
                <w:tab w:val="left" w:pos="1276" w:leader="none"/>
              </w:tabs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Ответственн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ость за неполучение такого согласия, получение согласия с нарушением требований законодательства о персональных данных, а также ответственность за неуведомление Субъектов персональных данных об обработке их персональных данных Заказчиком несет Исполнитель.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  <w:p>
            <w:pPr>
              <w:ind w:firstLine="567"/>
              <w:jc w:val="both"/>
              <w:spacing w:after="0" w:line="257" w:lineRule="auto"/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4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.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4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. Вся информация, передаваемая Сторонами друг другу в соответствии с настоящим Соглашением и (или) с отдельным договором, признается конфиденциальной и охраняемой Сторонами как коммерческая тайна.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gridSpan w:val="2"/>
            <w:tcW w:w="9638" w:type="dxa"/>
            <w:textDirection w:val="lrTb"/>
            <w:noWrap w:val="false"/>
          </w:tcPr>
          <w:p>
            <w:pPr>
              <w:ind w:firstLine="567"/>
              <w:jc w:val="both"/>
              <w:spacing w:after="0" w:line="257" w:lineRule="auto"/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4.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5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. Все споры по настоящему Соглашению разрешаются с соблюдением следующих правил о подсудности: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gridSpan w:val="2"/>
            <w:tcW w:w="9638" w:type="dxa"/>
            <w:textDirection w:val="lrTb"/>
            <w:noWrap w:val="false"/>
          </w:tcPr>
          <w:p>
            <w:pPr>
              <w:ind w:firstLine="567"/>
              <w:jc w:val="both"/>
              <w:spacing w:after="0" w:line="257" w:lineRule="auto"/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4.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5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.1. в случае подведомственности спора судам общей юрисдикции: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gridSpan w:val="2"/>
            <w:tcW w:w="9638" w:type="dxa"/>
            <w:textDirection w:val="lrTb"/>
            <w:noWrap w:val="false"/>
          </w:tcPr>
          <w:p>
            <w:pPr>
              <w:ind w:firstLine="567"/>
              <w:jc w:val="both"/>
              <w:spacing w:after="0" w:line="257" w:lineRule="auto"/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4.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5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.1.1. мировым судьей судебного участка № 10 города Санкт-Петербурга; или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gridSpan w:val="2"/>
            <w:tcW w:w="9638" w:type="dxa"/>
            <w:textDirection w:val="lrTb"/>
            <w:noWrap w:val="false"/>
          </w:tcPr>
          <w:p>
            <w:pPr>
              <w:ind w:firstLine="567"/>
              <w:jc w:val="both"/>
              <w:spacing w:after="0" w:line="257" w:lineRule="auto"/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4.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5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.1.2. Ленинским районным судом города Санкт-Петербурга;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gridSpan w:val="2"/>
            <w:tcW w:w="9638" w:type="dxa"/>
            <w:textDirection w:val="lrTb"/>
            <w:noWrap w:val="false"/>
          </w:tcPr>
          <w:p>
            <w:pPr>
              <w:ind w:firstLine="567"/>
              <w:jc w:val="both"/>
              <w:spacing w:after="0" w:line="257" w:lineRule="auto"/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4.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5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.2. в случае подведомственности спора арбитражным судам — Арбитражным судом города Санкт-Петербурга и Ленинградской области.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gridSpan w:val="2"/>
            <w:tcW w:w="9638" w:type="dxa"/>
            <w:textDirection w:val="lrTb"/>
            <w:noWrap w:val="false"/>
          </w:tcPr>
          <w:p>
            <w:pPr>
              <w:ind w:firstLine="567"/>
              <w:jc w:val="both"/>
              <w:spacing w:after="0" w:line="257" w:lineRule="auto"/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4.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6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. Настоящее Соглашение составлено в двух тождественных подлинных экземплярах, имеющих равную силу.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tcW w:w="4833" w:type="dxa"/>
            <w:textDirection w:val="lrTb"/>
            <w:noWrap w:val="false"/>
          </w:tcPr>
          <w:p>
            <w:pPr>
              <w:jc w:val="center"/>
              <w:spacing w:after="0" w:line="228" w:lineRule="auto"/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  <w:tc>
          <w:tcPr>
            <w:tcW w:w="4805" w:type="dxa"/>
            <w:textDirection w:val="lrTb"/>
            <w:noWrap w:val="false"/>
          </w:tcPr>
          <w:p>
            <w:pPr>
              <w:jc w:val="center"/>
              <w:spacing w:after="0" w:line="228" w:lineRule="auto"/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gridSpan w:val="2"/>
            <w:tcW w:w="9638" w:type="dxa"/>
            <w:textDirection w:val="lrTb"/>
            <w:noWrap w:val="false"/>
          </w:tcPr>
          <w:p>
            <w:pPr>
              <w:jc w:val="center"/>
              <w:spacing w:after="0" w:line="228" w:lineRule="auto"/>
              <w:rPr>
                <w:rFonts w:eastAsia="Times New Roman"/>
                <w:b/>
                <w:bCs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b/>
                <w:bCs/>
                <w:sz w:val="19"/>
                <w:szCs w:val="19"/>
                <w:lang w:val="ru-RU" w:eastAsia="ru-RU"/>
              </w:rPr>
              <w:t xml:space="preserve">Реквизиты Сторон</w:t>
            </w:r>
            <w:r>
              <w:rPr>
                <w:rFonts w:eastAsia="Times New Roman"/>
                <w:b/>
                <w:bCs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tcW w:w="4833" w:type="dxa"/>
            <w:textDirection w:val="lrTb"/>
            <w:noWrap w:val="false"/>
          </w:tcPr>
          <w:p>
            <w:pPr>
              <w:jc w:val="center"/>
              <w:spacing w:after="0" w:line="228" w:lineRule="auto"/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  <w:tc>
          <w:tcPr>
            <w:tcW w:w="4805" w:type="dxa"/>
            <w:textDirection w:val="lrTb"/>
            <w:noWrap w:val="false"/>
          </w:tcPr>
          <w:p>
            <w:pPr>
              <w:jc w:val="center"/>
              <w:spacing w:after="0" w:line="228" w:lineRule="auto"/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tcW w:w="4833" w:type="dxa"/>
            <w:textDirection w:val="lrTb"/>
            <w:noWrap w:val="false"/>
          </w:tcPr>
          <w:p>
            <w:pPr>
              <w:jc w:val="center"/>
              <w:spacing w:after="0" w:line="228" w:lineRule="auto"/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Заказчик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  <w:tc>
          <w:tcPr>
            <w:tcW w:w="4805" w:type="dxa"/>
            <w:textDirection w:val="lrTb"/>
            <w:noWrap w:val="false"/>
          </w:tcPr>
          <w:p>
            <w:pPr>
              <w:jc w:val="center"/>
              <w:spacing w:after="0" w:line="228" w:lineRule="auto"/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Исполнитель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tcW w:w="4833" w:type="dxa"/>
            <w:textDirection w:val="lrTb"/>
            <w:noWrap w:val="false"/>
          </w:tcPr>
          <w:p>
            <w:pPr>
              <w:jc w:val="both"/>
              <w:spacing w:after="0" w:line="228" w:lineRule="auto"/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Общество с ограниченной ответственностью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  <w:p>
            <w:pPr>
              <w:jc w:val="both"/>
              <w:spacing w:after="0" w:line="228" w:lineRule="auto"/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«Балтийский лизинг»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  <w:tc>
          <w:tcPr>
            <w:tcW w:w="4805" w:type="dxa"/>
            <w:textDirection w:val="lrTb"/>
            <w:noWrap w:val="false"/>
          </w:tcPr>
          <w:sdt>
            <w:sdtPr>
              <w:alias w:val="CompanyNameWLFIpWithout"/>
              <w15:appearance w15:val="boundingBox"/>
              <w:id w:val="-1673875146"/>
              <w:placeholder>
                <w:docPart w:val="DefaultPlaceholder_1082065158"/>
              </w:placeholder>
              <w:showingPlcHdr w:val="true"/>
              <w:tag w:val="n0:_-crmost_-zagentContractReadResponse/n0:Output/n0:ZagentContract/n0:Partnersofagentcontract/n0:Agent/n0:Businesspartner/n0:CompanyNameWLFIpWithout/"/>
              <w:rPr>
                <w:rFonts w:eastAsia="Times New Roman"/>
                <w:sz w:val="19"/>
                <w:szCs w:val="19"/>
                <w:lang w:val="ru-RU" w:eastAsia="ru-RU"/>
              </w:rPr>
            </w:sdtPr>
            <w:sdtContent>
              <w:p>
                <w:pPr>
                  <w:jc w:val="both"/>
                  <w:spacing w:after="0" w:line="228" w:lineRule="auto"/>
                  <w:rPr>
                    <w:rFonts w:eastAsia="Times New Roman"/>
                    <w:sz w:val="19"/>
                    <w:szCs w:val="19"/>
                    <w:lang w:val="ru-RU" w:eastAsia="ru-RU"/>
                  </w:rPr>
                </w:pPr>
                <w:r>
                  <w:rPr>
                    <w:rStyle w:val="701"/>
                  </w:rPr>
                  <w:t xml:space="preserve">Место для ввода текста.</w:t>
                </w:r>
                <w:r>
                  <w:rPr>
                    <w:rFonts w:eastAsia="Times New Roman"/>
                    <w:sz w:val="19"/>
                    <w:szCs w:val="19"/>
                    <w:lang w:val="ru-RU" w:eastAsia="ru-RU"/>
                  </w:rPr>
                </w:r>
              </w:p>
            </w:sdtContent>
          </w:sdt>
        </w:tc>
      </w:tr>
      <w:tr>
        <w:tblPrEx/>
        <w:trPr/>
        <w:tc>
          <w:tcPr>
            <w:tcW w:w="4833" w:type="dxa"/>
            <w:textDirection w:val="lrTb"/>
            <w:noWrap w:val="false"/>
          </w:tcPr>
          <w:p>
            <w:pPr>
              <w:jc w:val="both"/>
              <w:spacing w:after="0" w:line="228" w:lineRule="auto"/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  <w:tc>
          <w:tcPr>
            <w:tcW w:w="4805" w:type="dxa"/>
            <w:textDirection w:val="lrTb"/>
            <w:noWrap w:val="false"/>
          </w:tcPr>
          <w:p>
            <w:pPr>
              <w:jc w:val="both"/>
              <w:spacing w:after="0" w:line="228" w:lineRule="auto"/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tcW w:w="4833" w:type="dxa"/>
            <w:textDirection w:val="lrTb"/>
            <w:noWrap w:val="false"/>
          </w:tcPr>
          <w:p>
            <w:pPr>
              <w:jc w:val="both"/>
              <w:spacing w:after="0" w:line="228" w:lineRule="auto"/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Место нахождения: 190020, Санкт-Петербург,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br/>
              <w:t xml:space="preserve">10-я Красноармейская ул., д. 22, лит. А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  <w:tc>
          <w:tcPr>
            <w:tcW w:w="4805" w:type="dxa"/>
            <w:textDirection w:val="lrTb"/>
            <w:noWrap w:val="false"/>
          </w:tcPr>
          <w:p>
            <w:pPr>
              <w:jc w:val="both"/>
              <w:spacing w:after="0" w:line="228" w:lineRule="auto"/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Место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 нахождения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: </w:t>
            </w:r>
            <w:sdt>
              <w:sdtPr>
                <w:alias w:val="FullAddress"/>
                <w15:appearance w15:val="boundingBox"/>
                <w:id w:val="-14005404"/>
                <w:placeholder>
                  <w:docPart w:val="DefaultPlaceholder_1082065158"/>
                </w:placeholder>
                <w:tag w:val="n0:_-crmost_-zagentContractReadResponse/n0:Output/n0:ZagentContract/n0:Partnersofagentcontract/n0:Agent/n0:Businesspartner/n0:Legaladdress/n0:FullAddress/"/>
                <w:rPr>
                  <w:rFonts w:eastAsia="Times New Roman"/>
                  <w:sz w:val="19"/>
                  <w:szCs w:val="19"/>
                  <w:lang w:val="ru-RU" w:eastAsia="ru-RU"/>
                </w:rPr>
              </w:sdtPr>
              <w:sdtContent>
                <w:r>
                  <w:rPr>
                    <w:rFonts w:eastAsia="Times New Roman"/>
                    <w:sz w:val="19"/>
                    <w:szCs w:val="19"/>
                    <w:lang w:val="ru-RU" w:eastAsia="ru-RU"/>
                  </w:rPr>
                  <w:t xml:space="preserve">Российская федерация</w:t>
                </w:r>
              </w:sdtContent>
            </w:sdt>
            <w:r/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tcW w:w="4833" w:type="dxa"/>
            <w:textDirection w:val="lrTb"/>
            <w:noWrap w:val="false"/>
          </w:tcPr>
          <w:p>
            <w:pPr>
              <w:jc w:val="both"/>
              <w:spacing w:after="0" w:line="228" w:lineRule="auto"/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Почтовый адрес (для получения корреспонденции): </w:t>
            </w:r>
            <w:sdt>
              <w:sdtPr>
                <w:alias w:val="FullAddress"/>
                <w15:appearance w15:val="boundingBox"/>
                <w:id w:val="1347298293"/>
                <w:placeholder>
                  <w:docPart w:val="DefaultPlaceholder_1082065158"/>
                </w:placeholder>
                <w:tag w:val="n0:_-crmost_-zagentContractReadResponse/n0:Output/n0:ZagentContract/n0:Partnersofagentcontract/n0:ZpbtpartneragentLeaser/n0:Businesspartner/n0:Postaladdress/n0:FullAddress/"/>
                <w:rPr>
                  <w:rFonts w:eastAsia="Times New Roman"/>
                  <w:sz w:val="19"/>
                  <w:szCs w:val="19"/>
                  <w:lang w:val="ru-RU" w:eastAsia="ru-RU"/>
                </w:rPr>
              </w:sdtPr>
              <w:sdtContent>
                <w:r>
                  <w:rPr>
                    <w:rFonts w:eastAsia="Times New Roman"/>
                    <w:sz w:val="19"/>
                    <w:szCs w:val="19"/>
                    <w:lang w:val="ru-RU" w:eastAsia="ru-RU"/>
                  </w:rPr>
                  <w:t xml:space="preserve">190020, г. Санкт-Петербург, улица 10-я Красноармейская, дом 22 </w:t>
                </w:r>
                <w:r>
                  <w:rPr>
                    <w:rFonts w:eastAsia="Times New Roman"/>
                    <w:sz w:val="19"/>
                    <w:szCs w:val="19"/>
                    <w:lang w:val="ru-RU" w:eastAsia="ru-RU"/>
                  </w:rPr>
                  <w:t xml:space="preserve">лит.А</w:t>
                </w:r>
              </w:sdtContent>
            </w:sdt>
            <w:r/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  <w:tc>
          <w:tcPr>
            <w:tcW w:w="4805" w:type="dxa"/>
            <w:textDirection w:val="lrTb"/>
            <w:noWrap w:val="false"/>
          </w:tcPr>
          <w:p>
            <w:pPr>
              <w:jc w:val="both"/>
              <w:spacing w:after="0" w:line="228" w:lineRule="auto"/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Почтовый адрес (для получения корреспонденции): </w:t>
            </w:r>
            <w:sdt>
              <w:sdtPr>
                <w:alias w:val="FullAddress"/>
                <w15:appearance w15:val="boundingBox"/>
                <w:id w:val="1877505336"/>
                <w:placeholder>
                  <w:docPart w:val="DefaultPlaceholder_1082065158"/>
                </w:placeholder>
                <w:tag w:val="n0:_-crmost_-zagentContractReadResponse/n0:Output/n0:ZagentContract/n0:Partnersofagentcontract/n0:Agent/n0:Businesspartner/n0:Postaladdress/n0:FullAddress/"/>
                <w:rPr>
                  <w:rFonts w:eastAsia="Times New Roman"/>
                  <w:sz w:val="19"/>
                  <w:szCs w:val="19"/>
                  <w:lang w:val="ru-RU" w:eastAsia="ru-RU"/>
                </w:rPr>
              </w:sdtPr>
              <w:sdtContent>
                <w:r>
                  <w:rPr>
                    <w:rFonts w:eastAsia="Times New Roman"/>
                    <w:sz w:val="19"/>
                    <w:szCs w:val="19"/>
                    <w:lang w:val="ru-RU" w:eastAsia="ru-RU"/>
                  </w:rPr>
                  <w:t xml:space="preserve">Российская федерация</w:t>
                </w:r>
              </w:sdtContent>
            </w:sdt>
            <w:r/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tcW w:w="4833" w:type="dxa"/>
            <w:textDirection w:val="lrTb"/>
            <w:noWrap w:val="false"/>
          </w:tcPr>
          <w:p>
            <w:pPr>
              <w:jc w:val="both"/>
              <w:spacing w:after="0" w:line="228" w:lineRule="auto"/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Адрес электронной почты: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 </w:t>
            </w:r>
            <w:sdt>
              <w:sdtPr>
                <w:alias w:val="Email"/>
                <w15:appearance w15:val="boundingBox"/>
                <w:id w:val="-628630212"/>
                <w:placeholder>
                  <w:docPart w:val="DefaultPlaceholder_1082065158"/>
                </w:placeholder>
                <w:tag w:val="n0:_-crmost_-zagentContractReadResponse/n0:Output/n0:ZagentContract/n0:Partnersofagentcontract/n0:ZpbtpartneragentLeaser/n0:Businesspartner/n0:Email/"/>
                <w:rPr>
                  <w:rFonts w:eastAsia="Times New Roman"/>
                  <w:sz w:val="19"/>
                  <w:szCs w:val="19"/>
                  <w:lang w:val="ru-RU" w:eastAsia="ru-RU"/>
                </w:rPr>
              </w:sdtPr>
              <w:sdtContent>
                <w:r>
                  <w:rPr>
                    <w:rFonts w:eastAsia="Times New Roman"/>
                    <w:sz w:val="19"/>
                    <w:szCs w:val="19"/>
                    <w:lang w:val="ru-RU" w:eastAsia="ru-RU"/>
                  </w:rPr>
                  <w:t xml:space="preserve">spb@baltlease.ru, mos@baltlease.ru</w:t>
                </w:r>
              </w:sdtContent>
            </w:sdt>
            <w:r/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  <w:tc>
          <w:tcPr>
            <w:tcW w:w="4805" w:type="dxa"/>
            <w:textDirection w:val="lrTb"/>
            <w:noWrap w:val="false"/>
          </w:tcPr>
          <w:p>
            <w:pPr>
              <w:jc w:val="both"/>
              <w:spacing w:after="0" w:line="228" w:lineRule="auto"/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Адрес электронной почты: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 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tcW w:w="4833" w:type="dxa"/>
            <w:textDirection w:val="lrTb"/>
            <w:noWrap w:val="false"/>
          </w:tcPr>
          <w:p>
            <w:pPr>
              <w:jc w:val="both"/>
              <w:spacing w:after="0" w:line="228" w:lineRule="auto"/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ОГРН 1027810273545 ИНН 7826705374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  <w:tc>
          <w:tcPr>
            <w:tcW w:w="4805" w:type="dxa"/>
            <w:textDirection w:val="lrTb"/>
            <w:noWrap w:val="false"/>
          </w:tcPr>
          <w:p>
            <w:pPr>
              <w:jc w:val="both"/>
              <w:spacing w:after="0" w:line="228" w:lineRule="auto"/>
              <w:rPr>
                <w:rFonts w:eastAsia="Times New Roman"/>
                <w:sz w:val="19"/>
                <w:szCs w:val="19"/>
                <w:lang w:val="ru-RU" w:eastAsia="ru-RU"/>
              </w:rPr>
            </w:pPr>
            <w:r/>
            <w:bookmarkStart w:id="2" w:name="ТекстовоеПоле254"/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ОГРН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ИП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 </w:t>
            </w:r>
            <w:bookmarkEnd w:id="2"/>
            <w:r/>
            <w:sdt>
              <w:sdtPr>
                <w:alias w:val="Ogrn"/>
                <w15:appearance w15:val="boundingBox"/>
                <w:id w:val="-170639214"/>
                <w:placeholder>
                  <w:docPart w:val="DefaultPlaceholder_1082065158"/>
                </w:placeholder>
                <w:tag w:val="n0:_-crmost_-zagentContractReadResponse/n0:Output/n0:ZagentContract/n0:Partnersofagentcontract/n0:Agent/n0:Businesspartner/n0:Ogrn/"/>
                <w:rPr>
                  <w:rFonts w:eastAsia="Times New Roman"/>
                  <w:sz w:val="19"/>
                  <w:szCs w:val="19"/>
                  <w:lang w:val="ru-RU" w:eastAsia="ru-RU"/>
                </w:rPr>
              </w:sdtPr>
              <w:sdtContent>
                <w:r>
                  <w:rPr>
                    <w:rFonts w:eastAsia="Times New Roman"/>
                    <w:sz w:val="19"/>
                    <w:szCs w:val="19"/>
                    <w:lang w:val="ru-RU" w:eastAsia="ru-RU"/>
                  </w:rPr>
                  <w:t xml:space="preserve">323237500413382</w:t>
                </w:r>
              </w:sdtContent>
            </w:sdt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 ИНН </w:t>
            </w:r>
            <w:sdt>
              <w:sdtPr>
                <w:alias w:val="Inn"/>
                <w15:appearance w15:val="boundingBox"/>
                <w:id w:val="-384026820"/>
                <w:placeholder>
                  <w:docPart w:val="DefaultPlaceholder_1082065158"/>
                </w:placeholder>
                <w:tag w:val="n0:_-crmost_-zagentContractReadResponse/n0:Output/n0:ZagentContract/n0:Partnersofagentcontract/n0:Agent/n0:Businesspartner/n0:Inn/"/>
                <w:rPr>
                  <w:rFonts w:eastAsia="Times New Roman"/>
                  <w:sz w:val="19"/>
                  <w:szCs w:val="19"/>
                  <w:lang w:val="ru-RU" w:eastAsia="ru-RU"/>
                </w:rPr>
              </w:sdtPr>
              <w:sdtContent>
                <w:r>
                  <w:rPr>
                    <w:rFonts w:eastAsia="Times New Roman"/>
                    <w:sz w:val="19"/>
                    <w:szCs w:val="19"/>
                    <w:lang w:val="ru-RU" w:eastAsia="ru-RU"/>
                  </w:rPr>
                  <w:t xml:space="preserve">235004152985</w:t>
                </w:r>
              </w:sdtContent>
            </w:sdt>
            <w:r/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tcW w:w="4833" w:type="dxa"/>
            <w:textDirection w:val="lrTb"/>
            <w:noWrap w:val="false"/>
          </w:tcPr>
          <w:p>
            <w:pPr>
              <w:jc w:val="both"/>
              <w:spacing w:after="0" w:line="228" w:lineRule="auto"/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КПП </w:t>
            </w:r>
            <w:r>
              <w:rPr>
                <w:sz w:val="19"/>
                <w:szCs w:val="19"/>
              </w:rPr>
              <w:t xml:space="preserve">783901001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  <w:tc>
          <w:tcPr>
            <w:tcW w:w="4805" w:type="dxa"/>
            <w:textDirection w:val="lrTb"/>
            <w:noWrap w:val="false"/>
          </w:tcPr>
          <w:p>
            <w:pPr>
              <w:jc w:val="both"/>
              <w:spacing w:after="0" w:line="228" w:lineRule="auto"/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tcW w:w="4833" w:type="dxa"/>
            <w:textDirection w:val="lrTb"/>
            <w:noWrap w:val="false"/>
          </w:tcPr>
          <w:p>
            <w:pPr>
              <w:jc w:val="both"/>
              <w:spacing w:after="0" w:line="228" w:lineRule="auto"/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Р/сч </w:t>
            </w:r>
            <w:r>
              <w:rPr>
                <w:sz w:val="19"/>
                <w:szCs w:val="19"/>
              </w:rPr>
              <w:t xml:space="preserve">40701810218020000003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  <w:tc>
          <w:tcPr>
            <w:tcW w:w="4805" w:type="dxa"/>
            <w:textDirection w:val="lrTb"/>
            <w:noWrap w:val="false"/>
          </w:tcPr>
          <w:p>
            <w:pPr>
              <w:jc w:val="both"/>
              <w:spacing w:after="0" w:line="228" w:lineRule="auto"/>
              <w:rPr>
                <w:rFonts w:eastAsia="Times New Roman"/>
                <w:sz w:val="19"/>
                <w:szCs w:val="19"/>
                <w:lang w:val="ru-RU" w:eastAsia="ru-RU"/>
              </w:rPr>
            </w:pPr>
            <w:r/>
            <w:bookmarkStart w:id="3" w:name="ТекстовоеПоле265"/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Р/сч </w:t>
            </w:r>
            <w:bookmarkEnd w:id="3"/>
            <w:r/>
            <w:sdt>
              <w:sdtPr>
                <w:alias w:val="AccountNumber"/>
                <w15:appearance w15:val="boundingBox"/>
                <w:id w:val="-519247315"/>
                <w:placeholder>
                  <w:docPart w:val="9EC280B8326F441F8F56A208EE78BC1F"/>
                </w:placeholder>
                <w:showingPlcHdr w:val="true"/>
                <w:tag w:val="n0:_-crmost_-zagentContractReadResponse/n0:Output/n0:ZagentContract/n0:Partnersofagentcontract/n0:Agent/n0:Mainbankaccount/n0:AccountNumber/"/>
                <w:rPr>
                  <w:rFonts w:eastAsia="Times New Roman"/>
                  <w:sz w:val="19"/>
                  <w:szCs w:val="19"/>
                  <w:lang w:val="ru-RU" w:eastAsia="ru-RU"/>
                </w:rPr>
              </w:sdtPr>
              <w:sdtContent>
                <w:r>
                  <w:rPr>
                    <w:rStyle w:val="701"/>
                    <w:lang w:val="ru-RU"/>
                  </w:rPr>
                  <w:t xml:space="preserve">Место для ввода текста.</w:t>
                </w:r>
              </w:sdtContent>
            </w:sdt>
            <w:r/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tcW w:w="4833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tabs>
                <w:tab w:val="left" w:pos="709" w:leader="none"/>
              </w:tabs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в 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Ф. ОПЕРУ БАНКА ВТБ (ПАО) В САНКТ-ПЕТЕРБУРГЕ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  <w:tc>
          <w:tcPr>
            <w:tcW w:w="4805" w:type="dxa"/>
            <w:textDirection w:val="lrTb"/>
            <w:noWrap w:val="false"/>
          </w:tcPr>
          <w:p>
            <w:pPr>
              <w:jc w:val="both"/>
              <w:spacing w:after="0" w:line="228" w:lineRule="auto"/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в </w:t>
            </w:r>
            <w:sdt>
              <w:sdtPr>
                <w:alias w:val="BankName"/>
                <w15:appearance w15:val="boundingBox"/>
                <w:id w:val="67929430"/>
                <w:placeholder>
                  <w:docPart w:val="9EC280B8326F441F8F56A208EE78BC1F"/>
                </w:placeholder>
                <w:showingPlcHdr w:val="true"/>
                <w:tag w:val="n0:_-crmost_-zagentContractReadResponse/n0:Output/n0:ZagentContract/n0:Partnersofagentcontract/n0:Agent/n0:Mainbankaccount/n0:BankName/"/>
                <w:rPr>
                  <w:rFonts w:eastAsia="Times New Roman"/>
                  <w:sz w:val="19"/>
                  <w:szCs w:val="19"/>
                  <w:lang w:val="ru-RU" w:eastAsia="ru-RU"/>
                </w:rPr>
              </w:sdtPr>
              <w:sdtContent>
                <w:r>
                  <w:rPr>
                    <w:rStyle w:val="701"/>
                    <w:lang w:val="ru-RU"/>
                  </w:rPr>
                  <w:t xml:space="preserve">Место для ввода текста.</w:t>
                </w:r>
              </w:sdtContent>
            </w:sdt>
            <w:r/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tcW w:w="4833" w:type="dxa"/>
            <w:textDirection w:val="lrTb"/>
            <w:noWrap w:val="false"/>
          </w:tcPr>
          <w:p>
            <w:pPr>
              <w:jc w:val="both"/>
              <w:spacing w:after="0" w:line="228" w:lineRule="auto"/>
              <w:rPr>
                <w:rFonts w:eastAsia="Times New Roman"/>
                <w:sz w:val="19"/>
                <w:szCs w:val="19"/>
                <w:lang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/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сч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sz w:val="19"/>
                <w:szCs w:val="19"/>
              </w:rPr>
              <w:t xml:space="preserve">30101810200000000704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БИК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sz w:val="19"/>
                <w:szCs w:val="19"/>
              </w:rPr>
              <w:t xml:space="preserve">044030704</w:t>
            </w:r>
            <w:r>
              <w:rPr>
                <w:rFonts w:eastAsia="Times New Roman"/>
                <w:sz w:val="19"/>
                <w:szCs w:val="19"/>
                <w:lang w:eastAsia="ru-RU"/>
              </w:rPr>
            </w:r>
          </w:p>
        </w:tc>
        <w:tc>
          <w:tcPr>
            <w:tcW w:w="4805" w:type="dxa"/>
            <w:textDirection w:val="lrTb"/>
            <w:noWrap w:val="false"/>
          </w:tcPr>
          <w:p>
            <w:pPr>
              <w:jc w:val="both"/>
              <w:spacing w:after="0" w:line="228" w:lineRule="auto"/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К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/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сч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 </w:t>
            </w:r>
            <w:sdt>
              <w:sdtPr>
                <w:alias w:val="BankKorAccount"/>
                <w15:appearance w15:val="boundingBox"/>
                <w:id w:val="175699667"/>
                <w:placeholder>
                  <w:docPart w:val="9EC280B8326F441F8F56A208EE78BC1F"/>
                </w:placeholder>
                <w:showingPlcHdr w:val="true"/>
                <w:tag w:val="n0:_-crmost_-zagentContractReadResponse/n0:Output/n0:ZagentContract/n0:Partnersofagentcontract/n0:Agent/n0:Mainbankaccount/n0:BankKorAccount/"/>
                <w:rPr>
                  <w:rFonts w:eastAsia="Times New Roman"/>
                  <w:sz w:val="19"/>
                  <w:szCs w:val="19"/>
                  <w:lang w:val="ru-RU" w:eastAsia="ru-RU"/>
                </w:rPr>
              </w:sdtPr>
              <w:sdtContent>
                <w:r>
                  <w:rPr>
                    <w:rStyle w:val="701"/>
                    <w:lang w:val="ru-RU"/>
                  </w:rPr>
                  <w:t xml:space="preserve">Место для ввода текста.</w:t>
                </w:r>
              </w:sdtContent>
            </w:sdt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 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БИК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 </w:t>
            </w:r>
            <w:sdt>
              <w:sdtPr>
                <w:alias w:val="Bik"/>
                <w15:appearance w15:val="boundingBox"/>
                <w:id w:val="762579114"/>
                <w:placeholder>
                  <w:docPart w:val="9EC280B8326F441F8F56A208EE78BC1F"/>
                </w:placeholder>
                <w:showingPlcHdr w:val="true"/>
                <w:tag w:val="n0:_-crmost_-zagentContractReadResponse/n0:Output/n0:ZagentContract/n0:Partnersofagentcontract/n0:Agent/n0:Mainbankaccount/n0:Bik/"/>
                <w:rPr>
                  <w:rFonts w:eastAsia="Times New Roman"/>
                  <w:sz w:val="19"/>
                  <w:szCs w:val="19"/>
                  <w:lang w:eastAsia="ru-RU"/>
                </w:rPr>
              </w:sdtPr>
              <w:sdtContent>
                <w:r>
                  <w:rPr>
                    <w:rStyle w:val="701"/>
                    <w:lang w:val="ru-RU"/>
                  </w:rPr>
                  <w:t xml:space="preserve">Место для ввода текста.</w:t>
                </w:r>
              </w:sdtContent>
            </w:sdt>
            <w:r/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tcW w:w="4833" w:type="dxa"/>
            <w:textDirection w:val="lrTb"/>
            <w:noWrap w:val="false"/>
          </w:tcPr>
          <w:p>
            <w:pPr>
              <w:jc w:val="center"/>
              <w:spacing w:after="0" w:line="228" w:lineRule="auto"/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  <w:tc>
          <w:tcPr>
            <w:tcW w:w="4805" w:type="dxa"/>
            <w:textDirection w:val="lrTb"/>
            <w:noWrap w:val="false"/>
          </w:tcPr>
          <w:p>
            <w:pPr>
              <w:jc w:val="center"/>
              <w:spacing w:after="0" w:line="228" w:lineRule="auto"/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gridSpan w:val="2"/>
            <w:tcW w:w="9638" w:type="dxa"/>
            <w:textDirection w:val="lrTb"/>
            <w:noWrap w:val="false"/>
          </w:tcPr>
          <w:p>
            <w:pPr>
              <w:jc w:val="center"/>
              <w:spacing w:after="0" w:line="228" w:lineRule="auto"/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Договор подписан: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tcW w:w="4833" w:type="dxa"/>
            <w:textDirection w:val="lrTb"/>
            <w:noWrap w:val="false"/>
          </w:tcPr>
          <w:p>
            <w:pPr>
              <w:jc w:val="center"/>
              <w:spacing w:after="0" w:line="228" w:lineRule="auto"/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Заказчик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  <w:tc>
          <w:tcPr>
            <w:tcW w:w="4805" w:type="dxa"/>
            <w:textDirection w:val="lrTb"/>
            <w:noWrap w:val="false"/>
          </w:tcPr>
          <w:p>
            <w:pPr>
              <w:jc w:val="center"/>
              <w:spacing w:after="0" w:line="228" w:lineRule="auto"/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Исполнитель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tcW w:w="4833" w:type="dxa"/>
            <w:textDirection w:val="lrTb"/>
            <w:noWrap w:val="false"/>
          </w:tcPr>
          <w:p>
            <w:pPr>
              <w:jc w:val="center"/>
              <w:spacing w:after="0" w:line="228" w:lineRule="auto"/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  <w:tc>
          <w:tcPr>
            <w:tcW w:w="4805" w:type="dxa"/>
            <w:textDirection w:val="lrTb"/>
            <w:noWrap w:val="false"/>
          </w:tcPr>
          <w:p>
            <w:pPr>
              <w:jc w:val="center"/>
              <w:spacing w:after="0" w:line="228" w:lineRule="auto"/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tcW w:w="4833" w:type="dxa"/>
            <w:textDirection w:val="lrTb"/>
            <w:noWrap w:val="false"/>
          </w:tcPr>
          <w:sdt>
            <w:sdtPr>
              <w:alias w:val="EmployeePosition"/>
              <w15:appearance w15:val="boundingBox"/>
              <w:id w:val="-1734547237"/>
              <w:placeholder>
                <w:docPart w:val="DefaultPlaceholder_1082065158"/>
              </w:placeholder>
              <w:tag w:val="n0:_-crmost_-zagentContractReadResponse/n0:Output/n0:ZagentContract/n0:Partnersofagentcontract/n0:Leasersigner/n0:EmployeePosition/"/>
              <w:rPr>
                <w:rFonts w:eastAsia="Times New Roman"/>
                <w:sz w:val="19"/>
                <w:szCs w:val="19"/>
                <w:lang w:val="ru-RU" w:eastAsia="ru-RU"/>
              </w:rPr>
            </w:sdtPr>
            <w:sdtContent>
              <w:p>
                <w:pPr>
                  <w:jc w:val="both"/>
                  <w:spacing w:after="0" w:line="228" w:lineRule="auto"/>
                  <w:rPr>
                    <w:rFonts w:eastAsia="Times New Roman"/>
                    <w:sz w:val="19"/>
                    <w:szCs w:val="19"/>
                    <w:lang w:val="ru-RU" w:eastAsia="ru-RU"/>
                  </w:rPr>
                </w:pPr>
                <w:r>
                  <w:rPr>
                    <w:rFonts w:eastAsia="Times New Roman"/>
                    <w:sz w:val="19"/>
                    <w:szCs w:val="19"/>
                    <w:lang w:val="ru-RU" w:eastAsia="ru-RU"/>
                  </w:rPr>
                  <w:t xml:space="preserve">Заместитель генерального директора</w:t>
                </w:r>
                <w:r>
                  <w:rPr>
                    <w:rFonts w:eastAsia="Times New Roman"/>
                    <w:sz w:val="19"/>
                    <w:szCs w:val="19"/>
                    <w:lang w:val="ru-RU" w:eastAsia="ru-RU"/>
                  </w:rPr>
                </w:r>
              </w:p>
            </w:sdtContent>
          </w:sdt>
        </w:tc>
        <w:tc>
          <w:tcPr>
            <w:tcW w:w="4805" w:type="dxa"/>
            <w:textDirection w:val="lrTb"/>
            <w:noWrap w:val="false"/>
          </w:tcPr>
          <w:p>
            <w:pPr>
              <w:jc w:val="both"/>
              <w:spacing w:after="0" w:line="228" w:lineRule="auto"/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  <w:t xml:space="preserve">Индивидуальный предприниматель</w:t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tcW w:w="4833" w:type="dxa"/>
            <w:textDirection w:val="lrTb"/>
            <w:noWrap w:val="false"/>
          </w:tcPr>
          <w:p>
            <w:pPr>
              <w:jc w:val="both"/>
              <w:spacing w:after="0" w:line="228" w:lineRule="auto"/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  <w:tc>
          <w:tcPr>
            <w:tcW w:w="4805" w:type="dxa"/>
            <w:textDirection w:val="lrTb"/>
            <w:noWrap w:val="false"/>
          </w:tcPr>
          <w:p>
            <w:pPr>
              <w:jc w:val="both"/>
              <w:spacing w:after="0" w:line="228" w:lineRule="auto"/>
              <w:rPr>
                <w:rFonts w:eastAsia="Times New Roman"/>
                <w:sz w:val="19"/>
                <w:szCs w:val="19"/>
                <w:lang w:val="ru-RU" w:eastAsia="ru-RU"/>
              </w:rPr>
            </w:pP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  <w:r>
              <w:rPr>
                <w:rFonts w:eastAsia="Times New Roman"/>
                <w:sz w:val="19"/>
                <w:szCs w:val="19"/>
                <w:lang w:val="ru-RU" w:eastAsia="ru-RU"/>
              </w:rPr>
            </w:r>
          </w:p>
        </w:tc>
      </w:tr>
      <w:tr>
        <w:tblPrEx/>
        <w:trPr/>
        <w:tc>
          <w:tcPr>
            <w:tcW w:w="4833" w:type="dxa"/>
            <w:textDirection w:val="lrTb"/>
            <w:noWrap w:val="false"/>
          </w:tcPr>
          <w:sdt>
            <w:sdtPr>
              <w:alias w:val="SurnameAndInitials"/>
              <w15:appearance w15:val="boundingBox"/>
              <w:id w:val="-1950532769"/>
              <w:placeholder>
                <w:docPart w:val="DefaultPlaceholder_1082065158"/>
              </w:placeholder>
              <w:tag w:val="n0:_-crmost_-zagentContractReadResponse/n0:Output/n0:ZagentContract/n0:Partnersofagentcontract/n0:Leasersigner/n0:SurnameAndInitials/"/>
              <w:rPr>
                <w:rFonts w:eastAsia="Times New Roman"/>
                <w:sz w:val="19"/>
                <w:szCs w:val="19"/>
                <w:lang w:val="ru-RU" w:eastAsia="ru-RU"/>
              </w:rPr>
            </w:sdtPr>
            <w:sdtContent>
              <w:p>
                <w:pPr>
                  <w:jc w:val="right"/>
                  <w:spacing w:after="0" w:line="228" w:lineRule="auto"/>
                  <w:rPr>
                    <w:rFonts w:eastAsia="Times New Roman"/>
                    <w:sz w:val="19"/>
                    <w:szCs w:val="19"/>
                    <w:lang w:val="ru-RU" w:eastAsia="ru-RU"/>
                  </w:rPr>
                </w:pPr>
                <w:r>
                  <w:rPr>
                    <w:rFonts w:eastAsia="Times New Roman"/>
                    <w:sz w:val="19"/>
                    <w:szCs w:val="19"/>
                    <w:lang w:val="ru-RU" w:eastAsia="ru-RU"/>
                  </w:rPr>
                  <w:t xml:space="preserve">В. В. Гурба</w:t>
                </w:r>
                <w:r>
                  <w:rPr>
                    <w:rFonts w:eastAsia="Times New Roman"/>
                    <w:sz w:val="19"/>
                    <w:szCs w:val="19"/>
                    <w:lang w:val="ru-RU" w:eastAsia="ru-RU"/>
                  </w:rPr>
                </w:r>
              </w:p>
            </w:sdtContent>
          </w:sdt>
        </w:tc>
        <w:tc>
          <w:tcPr>
            <w:tcW w:w="4805" w:type="dxa"/>
            <w:textDirection w:val="lrTb"/>
            <w:noWrap w:val="false"/>
          </w:tcPr>
          <w:sdt>
            <w:sdtPr>
              <w:alias w:val="SurnameAndInitials"/>
              <w15:appearance w15:val="boundingBox"/>
              <w:id w:val="1868259235"/>
              <w:placeholder>
                <w:docPart w:val="DefaultPlaceholder_1082065158"/>
              </w:placeholder>
              <w:showingPlcHdr w:val="true"/>
              <w:tag w:val="n0:_-crmost_-zagentContractReadResponse/n0:Output/n0:ZagentContract/n0:Partnersofagentcontract/n0:Agentsigner/n0:SurnameAndInitials/"/>
              <w:rPr>
                <w:rFonts w:eastAsia="Times New Roman"/>
                <w:sz w:val="19"/>
                <w:szCs w:val="19"/>
                <w:lang w:val="ru-RU" w:eastAsia="ru-RU"/>
              </w:rPr>
            </w:sdtPr>
            <w:sdtContent>
              <w:p>
                <w:pPr>
                  <w:jc w:val="right"/>
                  <w:spacing w:after="0" w:line="228" w:lineRule="auto"/>
                  <w:rPr>
                    <w:rFonts w:eastAsia="Times New Roman"/>
                    <w:sz w:val="19"/>
                    <w:szCs w:val="19"/>
                    <w:lang w:val="ru-RU" w:eastAsia="ru-RU"/>
                  </w:rPr>
                </w:pPr>
                <w:r>
                  <w:rPr>
                    <w:rStyle w:val="701"/>
                  </w:rPr>
                  <w:t xml:space="preserve">Место для ввода текста.</w:t>
                </w:r>
                <w:r>
                  <w:rPr>
                    <w:rFonts w:eastAsia="Times New Roman"/>
                    <w:sz w:val="19"/>
                    <w:szCs w:val="19"/>
                    <w:lang w:val="ru-RU" w:eastAsia="ru-RU"/>
                  </w:rPr>
                </w:r>
              </w:p>
            </w:sdtContent>
          </w:sdt>
        </w:tc>
      </w:tr>
    </w:tbl>
    <w:p>
      <w:pPr>
        <w:jc w:val="both"/>
        <w:spacing w:after="0" w:line="228" w:lineRule="auto"/>
        <w:rPr>
          <w:rFonts w:eastAsia="Times New Roman"/>
          <w:sz w:val="20"/>
          <w:szCs w:val="20"/>
          <w:lang w:val="ru-RU" w:eastAsia="ru-RU"/>
        </w:rPr>
      </w:pPr>
      <w:r>
        <w:rPr>
          <w:rFonts w:eastAsia="Times New Roman"/>
          <w:sz w:val="20"/>
          <w:szCs w:val="20"/>
          <w:lang w:val="ru-RU" w:eastAsia="ru-RU"/>
        </w:rPr>
      </w:r>
      <w:r>
        <w:rPr>
          <w:rFonts w:eastAsia="Times New Roman"/>
          <w:sz w:val="20"/>
          <w:szCs w:val="20"/>
          <w:lang w:val="ru-RU" w:eastAsia="ru-RU"/>
        </w:rPr>
      </w:r>
    </w:p>
    <w:p>
      <w:r/>
      <w:r/>
    </w:p>
    <w:sectPr>
      <w:footerReference w:type="default" r:id="rId10"/>
      <w:footerReference w:type="first" r:id="rId11"/>
      <w:footnotePr/>
      <w:endnotePr/>
      <w:type w:val="nextPage"/>
      <w:pgSz w:w="11906" w:h="16838" w:orient="portrait"/>
      <w:pgMar w:top="425" w:right="1134" w:bottom="851" w:left="1134" w:header="425" w:footer="425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</w:font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Times New Roman">
    <w:panose1 w:val="02020603050405020304"/>
  </w:font>
  <w:font w:name="Verdana">
    <w:panose1 w:val="020B0604030504040204"/>
  </w:font>
  <w:font w:name="Wingdings">
    <w:panose1 w:val="05010000000000000000"/>
  </w:font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8"/>
      <w:tabs>
        <w:tab w:val="clear" w:pos="4677" w:leader="none"/>
        <w:tab w:val="left" w:pos="4678" w:leader="none"/>
        <w:tab w:val="clear" w:pos="9355" w:leader="none"/>
        <w:tab w:val="right" w:pos="9639" w:leader="none"/>
      </w:tabs>
      <w:rPr>
        <w:rFonts w:ascii="Microsoft Sans Serif" w:hAnsi="Microsoft Sans Serif" w:cs="Microsoft Sans Serif"/>
        <w:sz w:val="16"/>
        <w:szCs w:val="16"/>
      </w:rPr>
    </w:pPr>
    <w:r>
      <w:rPr>
        <w:rFonts w:ascii="Microsoft Sans Serif" w:hAnsi="Microsoft Sans Serif" w:cs="Microsoft Sans Serif"/>
        <w:sz w:val="16"/>
        <w:szCs w:val="16"/>
      </w:rPr>
      <w:t xml:space="preserve">Заказчик</w:t>
    </w:r>
    <w:r>
      <w:rPr>
        <w:rFonts w:ascii="Microsoft Sans Serif" w:hAnsi="Microsoft Sans Serif" w:cs="Microsoft Sans Serif"/>
        <w:sz w:val="16"/>
        <w:szCs w:val="16"/>
      </w:rPr>
      <w:tab/>
      <w:t xml:space="preserve">Исполнитель</w:t>
    </w:r>
    <w:r>
      <w:rPr>
        <w:rFonts w:ascii="Microsoft Sans Serif" w:hAnsi="Microsoft Sans Serif" w:cs="Microsoft Sans Serif"/>
        <w:sz w:val="16"/>
        <w:szCs w:val="16"/>
      </w:rPr>
      <w:tab/>
      <w:t xml:space="preserve">стр. </w:t>
    </w:r>
    <w:r>
      <w:rPr>
        <w:rFonts w:ascii="Microsoft Sans Serif" w:hAnsi="Microsoft Sans Serif" w:cs="Microsoft Sans Serif"/>
        <w:sz w:val="16"/>
        <w:szCs w:val="16"/>
      </w:rPr>
      <w:fldChar w:fldCharType="begin"/>
    </w:r>
    <w:r>
      <w:rPr>
        <w:rFonts w:ascii="Microsoft Sans Serif" w:hAnsi="Microsoft Sans Serif" w:cs="Microsoft Sans Serif"/>
        <w:sz w:val="16"/>
        <w:szCs w:val="16"/>
      </w:rPr>
      <w:instrText xml:space="preserve"> PAGE   \* MERGEFORMAT </w:instrText>
    </w:r>
    <w:r>
      <w:rPr>
        <w:rFonts w:ascii="Microsoft Sans Serif" w:hAnsi="Microsoft Sans Serif" w:cs="Microsoft Sans Serif"/>
        <w:sz w:val="16"/>
        <w:szCs w:val="16"/>
      </w:rPr>
      <w:fldChar w:fldCharType="separate"/>
    </w:r>
    <w:r>
      <w:rPr>
        <w:rFonts w:ascii="Microsoft Sans Serif" w:hAnsi="Microsoft Sans Serif" w:cs="Microsoft Sans Serif"/>
        <w:sz w:val="16"/>
        <w:szCs w:val="16"/>
      </w:rPr>
      <w:t xml:space="preserve">3</w:t>
    </w:r>
    <w:r>
      <w:rPr>
        <w:rFonts w:ascii="Microsoft Sans Serif" w:hAnsi="Microsoft Sans Serif" w:cs="Microsoft Sans Serif"/>
        <w:sz w:val="16"/>
        <w:szCs w:val="16"/>
      </w:rPr>
      <w:fldChar w:fldCharType="end"/>
    </w:r>
    <w:r>
      <w:rPr>
        <w:rFonts w:ascii="Microsoft Sans Serif" w:hAnsi="Microsoft Sans Serif" w:cs="Microsoft Sans Serif"/>
        <w:sz w:val="16"/>
        <w:szCs w:val="16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8"/>
      <w:tabs>
        <w:tab w:val="clear" w:pos="4677" w:leader="none"/>
        <w:tab w:val="left" w:pos="4678" w:leader="none"/>
        <w:tab w:val="clear" w:pos="9355" w:leader="none"/>
        <w:tab w:val="right" w:pos="9639" w:leader="none"/>
      </w:tabs>
      <w:rPr>
        <w:rFonts w:ascii="Microsoft Sans Serif" w:hAnsi="Microsoft Sans Serif" w:cs="Microsoft Sans Serif"/>
      </w:rPr>
    </w:pPr>
    <w:r>
      <w:rPr>
        <w:rFonts w:ascii="Microsoft Sans Serif" w:hAnsi="Microsoft Sans Serif" w:cs="Microsoft Sans Serif"/>
      </w:rPr>
      <w:t xml:space="preserve">Заказчик</w:t>
    </w:r>
    <w:r>
      <w:rPr>
        <w:rFonts w:ascii="Microsoft Sans Serif" w:hAnsi="Microsoft Sans Serif" w:cs="Microsoft Sans Serif"/>
      </w:rPr>
      <w:tab/>
      <w:t xml:space="preserve">Исполнитель</w:t>
    </w:r>
    <w:r>
      <w:rPr>
        <w:rFonts w:ascii="Microsoft Sans Serif" w:hAnsi="Microsoft Sans Serif" w:cs="Microsoft Sans Serif"/>
      </w:rPr>
      <w:tab/>
      <w:t xml:space="preserve">стр. </w:t>
    </w:r>
    <w:r>
      <w:rPr>
        <w:rFonts w:ascii="Microsoft Sans Serif" w:hAnsi="Microsoft Sans Serif" w:cs="Microsoft Sans Serif"/>
      </w:rPr>
      <w:fldChar w:fldCharType="begin"/>
    </w:r>
    <w:r>
      <w:rPr>
        <w:rFonts w:ascii="Microsoft Sans Serif" w:hAnsi="Microsoft Sans Serif" w:cs="Microsoft Sans Serif"/>
      </w:rPr>
      <w:instrText xml:space="preserve"> PAGE   \* MERGEFORMAT </w:instrText>
    </w:r>
    <w:r>
      <w:rPr>
        <w:rFonts w:ascii="Microsoft Sans Serif" w:hAnsi="Microsoft Sans Serif" w:cs="Microsoft Sans Serif"/>
      </w:rPr>
      <w:fldChar w:fldCharType="separate"/>
    </w:r>
    <w:r>
      <w:rPr>
        <w:rFonts w:ascii="Microsoft Sans Serif" w:hAnsi="Microsoft Sans Serif" w:cs="Microsoft Sans Serif"/>
      </w:rPr>
      <w:t xml:space="preserve">1</w:t>
    </w:r>
    <w:r>
      <w:rPr>
        <w:rFonts w:ascii="Microsoft Sans Serif" w:hAnsi="Microsoft Sans Serif" w:cs="Microsoft Sans Serif"/>
      </w:rPr>
      <w:fldChar w:fldCharType="end"/>
    </w:r>
    <w:r>
      <w:rPr>
        <w:rFonts w:ascii="Microsoft Sans Serif" w:hAnsi="Microsoft Sans Serif" w:cs="Microsoft Sans Serif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571" w:hanging="360"/>
        <w:tabs>
          <w:tab w:val="num" w:pos="1571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91" w:hanging="360"/>
        <w:tabs>
          <w:tab w:val="num" w:pos="2291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011" w:hanging="360"/>
        <w:tabs>
          <w:tab w:val="num" w:pos="3011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731" w:hanging="360"/>
        <w:tabs>
          <w:tab w:val="num" w:pos="3731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51" w:hanging="360"/>
        <w:tabs>
          <w:tab w:val="num" w:pos="4451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71" w:hanging="360"/>
        <w:tabs>
          <w:tab w:val="num" w:pos="5171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91" w:hanging="360"/>
        <w:tabs>
          <w:tab w:val="num" w:pos="5891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11" w:hanging="360"/>
        <w:tabs>
          <w:tab w:val="num" w:pos="6611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331" w:hanging="360"/>
        <w:tabs>
          <w:tab w:val="num" w:pos="7331" w:leader="none"/>
        </w:tabs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dit="forms" w:enforcement="0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en-US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93"/>
    <w:next w:val="693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94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93"/>
    <w:next w:val="693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94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93"/>
    <w:next w:val="693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94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93"/>
    <w:next w:val="693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94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93"/>
    <w:next w:val="693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94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93"/>
    <w:next w:val="693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94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93"/>
    <w:next w:val="693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94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93"/>
    <w:next w:val="693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94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93"/>
    <w:next w:val="693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94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93"/>
    <w:next w:val="693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94"/>
    <w:link w:val="35"/>
    <w:uiPriority w:val="10"/>
    <w:rPr>
      <w:sz w:val="48"/>
      <w:szCs w:val="48"/>
    </w:rPr>
  </w:style>
  <w:style w:type="paragraph" w:styleId="37">
    <w:name w:val="Subtitle"/>
    <w:basedOn w:val="693"/>
    <w:next w:val="693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94"/>
    <w:link w:val="37"/>
    <w:uiPriority w:val="11"/>
    <w:rPr>
      <w:sz w:val="24"/>
      <w:szCs w:val="24"/>
    </w:rPr>
  </w:style>
  <w:style w:type="paragraph" w:styleId="39">
    <w:name w:val="Quote"/>
    <w:basedOn w:val="693"/>
    <w:next w:val="693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93"/>
    <w:next w:val="693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93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94"/>
    <w:link w:val="43"/>
    <w:uiPriority w:val="99"/>
  </w:style>
  <w:style w:type="character" w:styleId="46">
    <w:name w:val="Footer Char"/>
    <w:basedOn w:val="694"/>
    <w:link w:val="698"/>
    <w:uiPriority w:val="99"/>
  </w:style>
  <w:style w:type="paragraph" w:styleId="47">
    <w:name w:val="Caption"/>
    <w:basedOn w:val="693"/>
    <w:next w:val="693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94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9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9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9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9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93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94"/>
    <w:uiPriority w:val="99"/>
    <w:unhideWhenUsed/>
    <w:rPr>
      <w:vertAlign w:val="superscript"/>
    </w:rPr>
  </w:style>
  <w:style w:type="paragraph" w:styleId="179">
    <w:name w:val="endnote text"/>
    <w:basedOn w:val="693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94"/>
    <w:uiPriority w:val="99"/>
    <w:semiHidden/>
    <w:unhideWhenUsed/>
    <w:rPr>
      <w:vertAlign w:val="superscript"/>
    </w:rPr>
  </w:style>
  <w:style w:type="paragraph" w:styleId="182">
    <w:name w:val="toc 1"/>
    <w:basedOn w:val="693"/>
    <w:next w:val="693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93"/>
    <w:next w:val="693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93"/>
    <w:next w:val="693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93"/>
    <w:next w:val="693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93"/>
    <w:next w:val="693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93"/>
    <w:next w:val="693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93"/>
    <w:next w:val="693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93"/>
    <w:next w:val="693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93"/>
    <w:next w:val="693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93"/>
    <w:next w:val="693"/>
    <w:uiPriority w:val="99"/>
    <w:unhideWhenUsed/>
    <w:pPr>
      <w:spacing w:after="0" w:afterAutospacing="0"/>
    </w:pPr>
  </w:style>
  <w:style w:type="paragraph" w:styleId="693" w:default="1">
    <w:name w:val="Normal"/>
    <w:qFormat/>
  </w:style>
  <w:style w:type="character" w:styleId="694" w:default="1">
    <w:name w:val="Default Paragraph Font"/>
    <w:uiPriority w:val="1"/>
    <w:semiHidden/>
    <w:unhideWhenUsed/>
  </w:style>
  <w:style w:type="table" w:styleId="69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6" w:default="1">
    <w:name w:val="No List"/>
    <w:uiPriority w:val="99"/>
    <w:semiHidden/>
    <w:unhideWhenUsed/>
  </w:style>
  <w:style w:type="paragraph" w:styleId="697">
    <w:name w:val="Normal (Web)"/>
    <w:basedOn w:val="693"/>
    <w:uiPriority w:val="99"/>
    <w:pPr>
      <w:spacing w:before="100" w:beforeAutospacing="1" w:after="100" w:afterAutospacing="1" w:line="240" w:lineRule="auto"/>
    </w:pPr>
    <w:rPr>
      <w:rFonts w:ascii="Verdana" w:hAnsi="Verdana" w:eastAsia="Times New Roman" w:cs="Times New Roman"/>
      <w:sz w:val="17"/>
      <w:szCs w:val="17"/>
      <w:lang w:val="ru-RU" w:eastAsia="ru-RU"/>
    </w:rPr>
  </w:style>
  <w:style w:type="paragraph" w:styleId="698">
    <w:name w:val="Footer"/>
    <w:basedOn w:val="693"/>
    <w:link w:val="69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  <w:rPr>
      <w:rFonts w:eastAsia="Times New Roman" w:cs="Times New Roman"/>
      <w:sz w:val="20"/>
      <w:szCs w:val="24"/>
      <w:lang w:val="ru-RU" w:eastAsia="ru-RU"/>
    </w:rPr>
  </w:style>
  <w:style w:type="character" w:styleId="699" w:customStyle="1">
    <w:name w:val="Нижний колонтитул Знак"/>
    <w:basedOn w:val="694"/>
    <w:link w:val="698"/>
    <w:uiPriority w:val="99"/>
    <w:rPr>
      <w:rFonts w:eastAsia="Times New Roman" w:cs="Times New Roman"/>
      <w:sz w:val="20"/>
      <w:szCs w:val="24"/>
      <w:lang w:val="ru-RU" w:eastAsia="ru-RU"/>
    </w:rPr>
  </w:style>
  <w:style w:type="paragraph" w:styleId="700">
    <w:name w:val="List Paragraph"/>
    <w:basedOn w:val="693"/>
    <w:uiPriority w:val="34"/>
    <w:qFormat/>
    <w:pPr>
      <w:contextualSpacing/>
      <w:ind w:left="72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styleId="701">
    <w:name w:val="Placeholder Text"/>
    <w:basedOn w:val="694"/>
    <w:uiPriority w:val="99"/>
    <w:semiHidden/>
    <w:rPr>
      <w:color w:val="808080"/>
    </w:rPr>
  </w:style>
  <w:style w:type="paragraph" w:styleId="702">
    <w:name w:val="Balloon Text"/>
    <w:basedOn w:val="693"/>
    <w:link w:val="703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703" w:customStyle="1">
    <w:name w:val="Текст выноски Знак"/>
    <w:basedOn w:val="694"/>
    <w:link w:val="702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glossaryDocument" Target="glossary/document.xml" /><Relationship Id="rId7" Type="http://schemas.openxmlformats.org/officeDocument/2006/relationships/numbering" Target="numbering.xml" /><Relationship Id="rId8" Type="http://schemas.openxmlformats.org/officeDocument/2006/relationships/footnotes" Target="footnotes.xml" /><Relationship Id="rId9" Type="http://schemas.openxmlformats.org/officeDocument/2006/relationships/endnotes" Target="end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glossary/_rels/comments.xml.rels><?xml version="1.0" encoding="UTF-8" standalone="yes"?><Relationships xmlns="http://schemas.openxmlformats.org/package/2006/relationships"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notes" Target="footnotes.xml" /><Relationship Id="rId6" Type="http://schemas.openxmlformats.org/officeDocument/2006/relationships/endnotes" Target="endnotes.xml" /></Relationships>
</file>

<file path=word/glossary/_rels/endnotes.xml.rels><?xml version="1.0" encoding="UTF-8" standalone="yes"?><Relationships xmlns="http://schemas.openxmlformats.org/package/2006/relationships"></Relationships>
</file>

<file path=word/glossary/_rels/footnotes.xml.rels><?xml version="1.0" encoding="UTF-8" standalone="yes"?><Relationships xmlns="http://schemas.openxmlformats.org/package/2006/relationships"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168188-83ED-489E-B7FD-8A1922DED2F6}"/>
      </w:docPartPr>
      <w:docPartBody>
        <w:p>
          <w:r>
            <w:rPr>
              <w:rStyle w:val="1139"/>
            </w:rPr>
            <w:t xml:space="preserve">Место для ввода текста.</w:t>
          </w:r>
          <w:r/>
        </w:p>
      </w:docPartBody>
    </w:docPart>
    <w:docPart>
      <w:docPartPr>
        <w:name w:val="9EC280B8326F441F8F56A208EE78BC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36F77F-A820-4231-B883-A5232322C91B}"/>
      </w:docPartPr>
      <w:docPartBody>
        <w:p>
          <w:pPr>
            <w:pStyle w:val="1140"/>
          </w:pPr>
          <w:r>
            <w:rPr>
              <w:rStyle w:val="1139"/>
            </w:rPr>
            <w:t xml:space="preserve">Место для ввода текста.</w:t>
          </w:r>
          <w:r/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251">
    <w:name w:val="Heading 1"/>
    <w:basedOn w:val="1135"/>
    <w:next w:val="1135"/>
    <w:link w:val="252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252">
    <w:name w:val="Heading 1 Char"/>
    <w:basedOn w:val="1136"/>
    <w:link w:val="251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253">
    <w:name w:val="Heading 2"/>
    <w:basedOn w:val="1135"/>
    <w:next w:val="1135"/>
    <w:link w:val="254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254">
    <w:name w:val="Heading 2 Char"/>
    <w:basedOn w:val="1136"/>
    <w:link w:val="253"/>
    <w:uiPriority w:val="9"/>
    <w:rPr>
      <w:rFonts w:ascii="Liberation Sans" w:hAnsi="Liberation Sans" w:eastAsia="Liberation Sans" w:cs="Liberation Sans"/>
      <w:sz w:val="34"/>
    </w:rPr>
  </w:style>
  <w:style w:type="paragraph" w:styleId="255">
    <w:name w:val="Heading 3"/>
    <w:basedOn w:val="1135"/>
    <w:next w:val="1135"/>
    <w:link w:val="256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256">
    <w:name w:val="Heading 3 Char"/>
    <w:basedOn w:val="1136"/>
    <w:link w:val="255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57">
    <w:name w:val="Heading 4"/>
    <w:basedOn w:val="1135"/>
    <w:next w:val="1135"/>
    <w:link w:val="258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58">
    <w:name w:val="Heading 4 Char"/>
    <w:basedOn w:val="1136"/>
    <w:link w:val="25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59">
    <w:name w:val="Heading 5"/>
    <w:basedOn w:val="1135"/>
    <w:next w:val="1135"/>
    <w:link w:val="260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60">
    <w:name w:val="Heading 5 Char"/>
    <w:basedOn w:val="1136"/>
    <w:link w:val="25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61">
    <w:name w:val="Heading 6"/>
    <w:basedOn w:val="1135"/>
    <w:next w:val="1135"/>
    <w:link w:val="262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62">
    <w:name w:val="Heading 6 Char"/>
    <w:basedOn w:val="1136"/>
    <w:link w:val="261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3">
    <w:name w:val="Heading 7"/>
    <w:basedOn w:val="1135"/>
    <w:next w:val="1135"/>
    <w:link w:val="264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64">
    <w:name w:val="Heading 7 Char"/>
    <w:basedOn w:val="1136"/>
    <w:link w:val="26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65">
    <w:name w:val="Heading 8"/>
    <w:basedOn w:val="1135"/>
    <w:next w:val="1135"/>
    <w:link w:val="266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66">
    <w:name w:val="Heading 8 Char"/>
    <w:basedOn w:val="1136"/>
    <w:link w:val="265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267">
    <w:name w:val="Heading 9"/>
    <w:basedOn w:val="1135"/>
    <w:next w:val="1135"/>
    <w:link w:val="268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268">
    <w:name w:val="Heading 9 Char"/>
    <w:basedOn w:val="1136"/>
    <w:link w:val="26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269">
    <w:name w:val="List Paragraph"/>
    <w:basedOn w:val="1135"/>
    <w:uiPriority w:val="34"/>
    <w:qFormat/>
    <w:pPr>
      <w:contextualSpacing/>
      <w:ind w:left="720"/>
    </w:pPr>
  </w:style>
  <w:style w:type="paragraph" w:styleId="271">
    <w:name w:val="No Spacing"/>
    <w:uiPriority w:val="1"/>
    <w:qFormat/>
    <w:pPr>
      <w:spacing w:before="0" w:after="0" w:line="240" w:lineRule="auto"/>
    </w:pPr>
  </w:style>
  <w:style w:type="paragraph" w:styleId="272">
    <w:name w:val="Title"/>
    <w:basedOn w:val="1135"/>
    <w:next w:val="1135"/>
    <w:link w:val="2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273">
    <w:name w:val="Title Char"/>
    <w:basedOn w:val="1136"/>
    <w:link w:val="272"/>
    <w:uiPriority w:val="10"/>
    <w:rPr>
      <w:sz w:val="48"/>
      <w:szCs w:val="48"/>
    </w:rPr>
  </w:style>
  <w:style w:type="paragraph" w:styleId="274">
    <w:name w:val="Subtitle"/>
    <w:basedOn w:val="1135"/>
    <w:next w:val="1135"/>
    <w:link w:val="275"/>
    <w:uiPriority w:val="11"/>
    <w:qFormat/>
    <w:pPr>
      <w:spacing w:before="200" w:after="200"/>
    </w:pPr>
    <w:rPr>
      <w:sz w:val="24"/>
      <w:szCs w:val="24"/>
    </w:rPr>
  </w:style>
  <w:style w:type="character" w:styleId="275">
    <w:name w:val="Subtitle Char"/>
    <w:basedOn w:val="1136"/>
    <w:link w:val="274"/>
    <w:uiPriority w:val="11"/>
    <w:rPr>
      <w:sz w:val="24"/>
      <w:szCs w:val="24"/>
    </w:rPr>
  </w:style>
  <w:style w:type="paragraph" w:styleId="276">
    <w:name w:val="Quote"/>
    <w:basedOn w:val="1135"/>
    <w:next w:val="1135"/>
    <w:link w:val="277"/>
    <w:uiPriority w:val="29"/>
    <w:qFormat/>
    <w:pPr>
      <w:ind w:left="720" w:right="720"/>
    </w:pPr>
    <w:rPr>
      <w:i/>
    </w:rPr>
  </w:style>
  <w:style w:type="character" w:styleId="277">
    <w:name w:val="Quote Char"/>
    <w:link w:val="276"/>
    <w:uiPriority w:val="29"/>
    <w:rPr>
      <w:i/>
    </w:rPr>
  </w:style>
  <w:style w:type="paragraph" w:styleId="278">
    <w:name w:val="Intense Quote"/>
    <w:basedOn w:val="1135"/>
    <w:next w:val="1135"/>
    <w:link w:val="2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279">
    <w:name w:val="Intense Quote Char"/>
    <w:link w:val="278"/>
    <w:uiPriority w:val="30"/>
    <w:rPr>
      <w:i/>
    </w:rPr>
  </w:style>
  <w:style w:type="paragraph" w:styleId="280">
    <w:name w:val="Header"/>
    <w:basedOn w:val="1135"/>
    <w:link w:val="2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281">
    <w:name w:val="Header Char"/>
    <w:basedOn w:val="1136"/>
    <w:link w:val="280"/>
    <w:uiPriority w:val="99"/>
  </w:style>
  <w:style w:type="paragraph" w:styleId="282">
    <w:name w:val="Footer"/>
    <w:basedOn w:val="1135"/>
    <w:link w:val="2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283">
    <w:name w:val="Footer Char"/>
    <w:basedOn w:val="1136"/>
    <w:link w:val="282"/>
    <w:uiPriority w:val="99"/>
  </w:style>
  <w:style w:type="paragraph" w:styleId="284">
    <w:name w:val="Caption"/>
    <w:basedOn w:val="1135"/>
    <w:next w:val="1135"/>
    <w:link w:val="2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285">
    <w:name w:val="Caption Char"/>
    <w:basedOn w:val="1136"/>
    <w:link w:val="284"/>
    <w:uiPriority w:val="35"/>
    <w:rPr>
      <w:b/>
      <w:bCs/>
      <w:color w:val="4f81bd" w:themeColor="accent1"/>
      <w:sz w:val="18"/>
      <w:szCs w:val="18"/>
    </w:rPr>
  </w:style>
  <w:style w:type="table" w:styleId="286">
    <w:name w:val="Table Grid"/>
    <w:basedOn w:val="113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287">
    <w:name w:val="Table Grid Light"/>
    <w:basedOn w:val="11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288">
    <w:name w:val="Plain Table 1"/>
    <w:basedOn w:val="11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289">
    <w:name w:val="Plain Table 2"/>
    <w:basedOn w:val="113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290">
    <w:name w:val="Plain Table 3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291">
    <w:name w:val="Plain Table 4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2">
    <w:name w:val="Plain Table 5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293">
    <w:name w:val="Grid Table 1 Light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4">
    <w:name w:val="Grid Table 1 Light - Accent 1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5">
    <w:name w:val="Grid Table 1 Light - Accent 2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6">
    <w:name w:val="Grid Table 1 Light - Accent 3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7">
    <w:name w:val="Grid Table 1 Light - Accent 4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8">
    <w:name w:val="Grid Table 1 Light - Accent 5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9">
    <w:name w:val="Grid Table 1 Light - Accent 6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00">
    <w:name w:val="Grid Table 2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1">
    <w:name w:val="Grid Table 2 - Accent 1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2">
    <w:name w:val="Grid Table 2 - Accent 2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3">
    <w:name w:val="Grid Table 2 - Accent 3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4">
    <w:name w:val="Grid Table 2 - Accent 4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5">
    <w:name w:val="Grid Table 2 - Accent 5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6">
    <w:name w:val="Grid Table 2 - Accent 6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7">
    <w:name w:val="Grid Table 3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8">
    <w:name w:val="Grid Table 3 - Accent 1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9">
    <w:name w:val="Grid Table 3 - Accent 2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10">
    <w:name w:val="Grid Table 3 - Accent 3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11">
    <w:name w:val="Grid Table 3 - Accent 4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12">
    <w:name w:val="Grid Table 3 - Accent 5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13">
    <w:name w:val="Grid Table 3 - Accent 6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14">
    <w:name w:val="Grid Table 4"/>
    <w:basedOn w:val="11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315">
    <w:name w:val="Grid Table 4 - Accent 1"/>
    <w:basedOn w:val="11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316">
    <w:name w:val="Grid Table 4 - Accent 2"/>
    <w:basedOn w:val="11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317">
    <w:name w:val="Grid Table 4 - Accent 3"/>
    <w:basedOn w:val="11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318">
    <w:name w:val="Grid Table 4 - Accent 4"/>
    <w:basedOn w:val="11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319">
    <w:name w:val="Grid Table 4 - Accent 5"/>
    <w:basedOn w:val="11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320">
    <w:name w:val="Grid Table 4 - Accent 6"/>
    <w:basedOn w:val="11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321">
    <w:name w:val="Grid Table 5 Dark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322">
    <w:name w:val="Grid Table 5 Dark- Accent 1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323">
    <w:name w:val="Grid Table 5 Dark - Accent 2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324">
    <w:name w:val="Grid Table 5 Dark - Accent 3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325">
    <w:name w:val="Grid Table 5 Dark- Accent 4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326">
    <w:name w:val="Grid Table 5 Dark - Accent 5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327">
    <w:name w:val="Grid Table 5 Dark - Accent 6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328">
    <w:name w:val="Grid Table 6 Colorful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329">
    <w:name w:val="Grid Table 6 Colorful - Accent 1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330">
    <w:name w:val="Grid Table 6 Colorful - Accent 2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331">
    <w:name w:val="Grid Table 6 Colorful - Accent 3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332">
    <w:name w:val="Grid Table 6 Colorful - Accent 4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333">
    <w:name w:val="Grid Table 6 Colorful - Accent 5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334">
    <w:name w:val="Grid Table 6 Colorful - Accent 6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335">
    <w:name w:val="Grid Table 7 Colorful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336">
    <w:name w:val="Grid Table 7 Colorful - Accent 1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337">
    <w:name w:val="Grid Table 7 Colorful - Accent 2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338">
    <w:name w:val="Grid Table 7 Colorful - Accent 3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339">
    <w:name w:val="Grid Table 7 Colorful - Accent 4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340">
    <w:name w:val="Grid Table 7 Colorful - Accent 5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341">
    <w:name w:val="Grid Table 7 Colorful - Accent 6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342">
    <w:name w:val="List Table 1 Light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3">
    <w:name w:val="List Table 1 Light - Accent 1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4">
    <w:name w:val="List Table 1 Light - Accent 2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5">
    <w:name w:val="List Table 1 Light - Accent 3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6">
    <w:name w:val="List Table 1 Light - Accent 4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7">
    <w:name w:val="List Table 1 Light - Accent 5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8">
    <w:name w:val="List Table 1 Light - Accent 6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9">
    <w:name w:val="List Table 2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350">
    <w:name w:val="List Table 2 - Accent 1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351">
    <w:name w:val="List Table 2 - Accent 2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352">
    <w:name w:val="List Table 2 - Accent 3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353">
    <w:name w:val="List Table 2 - Accent 4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354">
    <w:name w:val="List Table 2 - Accent 5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355">
    <w:name w:val="List Table 2 - Accent 6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356">
    <w:name w:val="List Table 3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57">
    <w:name w:val="List Table 3 - Accent 1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58">
    <w:name w:val="List Table 3 - Accent 2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59">
    <w:name w:val="List Table 3 - Accent 3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0">
    <w:name w:val="List Table 3 - Accent 4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1">
    <w:name w:val="List Table 3 - Accent 5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2">
    <w:name w:val="List Table 3 - Accent 6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3">
    <w:name w:val="List Table 4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4">
    <w:name w:val="List Table 4 - Accent 1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5">
    <w:name w:val="List Table 4 - Accent 2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6">
    <w:name w:val="List Table 4 - Accent 3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7">
    <w:name w:val="List Table 4 - Accent 4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8">
    <w:name w:val="List Table 4 - Accent 5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9">
    <w:name w:val="List Table 4 - Accent 6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70">
    <w:name w:val="List Table 5 Dark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371">
    <w:name w:val="List Table 5 Dark - Accent 1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372">
    <w:name w:val="List Table 5 Dark - Accent 2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373">
    <w:name w:val="List Table 5 Dark - Accent 3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374">
    <w:name w:val="List Table 5 Dark - Accent 4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375">
    <w:name w:val="List Table 5 Dark - Accent 5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376">
    <w:name w:val="List Table 5 Dark - Accent 6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377">
    <w:name w:val="List Table 6 Colorful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378">
    <w:name w:val="List Table 6 Colorful - Accent 1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379">
    <w:name w:val="List Table 6 Colorful - Accent 2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380">
    <w:name w:val="List Table 6 Colorful - Accent 3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381">
    <w:name w:val="List Table 6 Colorful - Accent 4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382">
    <w:name w:val="List Table 6 Colorful - Accent 5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383">
    <w:name w:val="List Table 6 Colorful - Accent 6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384">
    <w:name w:val="List Table 7 Colorful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385">
    <w:name w:val="List Table 7 Colorful - Accent 1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386">
    <w:name w:val="List Table 7 Colorful - Accent 2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387">
    <w:name w:val="List Table 7 Colorful - Accent 3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388">
    <w:name w:val="List Table 7 Colorful - Accent 4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389">
    <w:name w:val="List Table 7 Colorful - Accent 5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390">
    <w:name w:val="List Table 7 Colorful - Accent 6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391">
    <w:name w:val="Lined - Accent"/>
    <w:basedOn w:val="11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392">
    <w:name w:val="Lined - Accent 1"/>
    <w:basedOn w:val="11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393">
    <w:name w:val="Lined - Accent 2"/>
    <w:basedOn w:val="11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394">
    <w:name w:val="Lined - Accent 3"/>
    <w:basedOn w:val="11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395">
    <w:name w:val="Lined - Accent 4"/>
    <w:basedOn w:val="11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396">
    <w:name w:val="Lined - Accent 5"/>
    <w:basedOn w:val="11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397">
    <w:name w:val="Lined - Accent 6"/>
    <w:basedOn w:val="11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398">
    <w:name w:val="Bordered &amp; Lined - Accent"/>
    <w:basedOn w:val="11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399">
    <w:name w:val="Bordered &amp; Lined - Accent 1"/>
    <w:basedOn w:val="11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400">
    <w:name w:val="Bordered &amp; Lined - Accent 2"/>
    <w:basedOn w:val="11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401">
    <w:name w:val="Bordered &amp; Lined - Accent 3"/>
    <w:basedOn w:val="11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402">
    <w:name w:val="Bordered &amp; Lined - Accent 4"/>
    <w:basedOn w:val="11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403">
    <w:name w:val="Bordered &amp; Lined - Accent 5"/>
    <w:basedOn w:val="11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404">
    <w:name w:val="Bordered &amp; Lined - Accent 6"/>
    <w:basedOn w:val="11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405">
    <w:name w:val="Bordered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406">
    <w:name w:val="Bordered - Accent 1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407">
    <w:name w:val="Bordered - Accent 2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408">
    <w:name w:val="Bordered - Accent 3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409">
    <w:name w:val="Bordered - Accent 4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410">
    <w:name w:val="Bordered - Accent 5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411">
    <w:name w:val="Bordered - Accent 6"/>
    <w:basedOn w:val="11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412">
    <w:name w:val="Hyperlink"/>
    <w:uiPriority w:val="99"/>
    <w:unhideWhenUsed/>
    <w:rPr>
      <w:color w:val="0000ff" w:themeColor="hyperlink"/>
      <w:u w:val="single"/>
    </w:rPr>
  </w:style>
  <w:style w:type="paragraph" w:styleId="413">
    <w:name w:val="footnote text"/>
    <w:basedOn w:val="1135"/>
    <w:link w:val="414"/>
    <w:uiPriority w:val="99"/>
    <w:semiHidden/>
    <w:unhideWhenUsed/>
    <w:pPr>
      <w:spacing w:after="40" w:line="240" w:lineRule="auto"/>
    </w:pPr>
    <w:rPr>
      <w:sz w:val="18"/>
    </w:rPr>
  </w:style>
  <w:style w:type="character" w:styleId="414">
    <w:name w:val="Footnote Text Char"/>
    <w:link w:val="413"/>
    <w:uiPriority w:val="99"/>
    <w:rPr>
      <w:sz w:val="18"/>
    </w:rPr>
  </w:style>
  <w:style w:type="character" w:styleId="415">
    <w:name w:val="footnote reference"/>
    <w:basedOn w:val="1136"/>
    <w:uiPriority w:val="99"/>
    <w:unhideWhenUsed/>
    <w:rPr>
      <w:vertAlign w:val="superscript"/>
    </w:rPr>
  </w:style>
  <w:style w:type="paragraph" w:styleId="416">
    <w:name w:val="endnote text"/>
    <w:basedOn w:val="1135"/>
    <w:link w:val="417"/>
    <w:uiPriority w:val="99"/>
    <w:semiHidden/>
    <w:unhideWhenUsed/>
    <w:pPr>
      <w:spacing w:after="0" w:line="240" w:lineRule="auto"/>
    </w:pPr>
    <w:rPr>
      <w:sz w:val="20"/>
    </w:rPr>
  </w:style>
  <w:style w:type="character" w:styleId="417">
    <w:name w:val="Endnote Text Char"/>
    <w:link w:val="416"/>
    <w:uiPriority w:val="99"/>
    <w:rPr>
      <w:sz w:val="20"/>
    </w:rPr>
  </w:style>
  <w:style w:type="character" w:styleId="418">
    <w:name w:val="endnote reference"/>
    <w:basedOn w:val="1136"/>
    <w:uiPriority w:val="99"/>
    <w:semiHidden/>
    <w:unhideWhenUsed/>
    <w:rPr>
      <w:vertAlign w:val="superscript"/>
    </w:rPr>
  </w:style>
  <w:style w:type="paragraph" w:styleId="419">
    <w:name w:val="toc 1"/>
    <w:basedOn w:val="1135"/>
    <w:next w:val="1135"/>
    <w:uiPriority w:val="39"/>
    <w:unhideWhenUsed/>
    <w:pPr>
      <w:ind w:left="0" w:right="0" w:firstLine="0"/>
      <w:spacing w:after="57"/>
    </w:pPr>
  </w:style>
  <w:style w:type="paragraph" w:styleId="420">
    <w:name w:val="toc 2"/>
    <w:basedOn w:val="1135"/>
    <w:next w:val="1135"/>
    <w:uiPriority w:val="39"/>
    <w:unhideWhenUsed/>
    <w:pPr>
      <w:ind w:left="283" w:right="0" w:firstLine="0"/>
      <w:spacing w:after="57"/>
    </w:pPr>
  </w:style>
  <w:style w:type="paragraph" w:styleId="421">
    <w:name w:val="toc 3"/>
    <w:basedOn w:val="1135"/>
    <w:next w:val="1135"/>
    <w:uiPriority w:val="39"/>
    <w:unhideWhenUsed/>
    <w:pPr>
      <w:ind w:left="567" w:right="0" w:firstLine="0"/>
      <w:spacing w:after="57"/>
    </w:pPr>
  </w:style>
  <w:style w:type="paragraph" w:styleId="422">
    <w:name w:val="toc 4"/>
    <w:basedOn w:val="1135"/>
    <w:next w:val="1135"/>
    <w:uiPriority w:val="39"/>
    <w:unhideWhenUsed/>
    <w:pPr>
      <w:ind w:left="850" w:right="0" w:firstLine="0"/>
      <w:spacing w:after="57"/>
    </w:pPr>
  </w:style>
  <w:style w:type="paragraph" w:styleId="423">
    <w:name w:val="toc 5"/>
    <w:basedOn w:val="1135"/>
    <w:next w:val="1135"/>
    <w:uiPriority w:val="39"/>
    <w:unhideWhenUsed/>
    <w:pPr>
      <w:ind w:left="1134" w:right="0" w:firstLine="0"/>
      <w:spacing w:after="57"/>
    </w:pPr>
  </w:style>
  <w:style w:type="paragraph" w:styleId="424">
    <w:name w:val="toc 6"/>
    <w:basedOn w:val="1135"/>
    <w:next w:val="1135"/>
    <w:uiPriority w:val="39"/>
    <w:unhideWhenUsed/>
    <w:pPr>
      <w:ind w:left="1417" w:right="0" w:firstLine="0"/>
      <w:spacing w:after="57"/>
    </w:pPr>
  </w:style>
  <w:style w:type="paragraph" w:styleId="425">
    <w:name w:val="toc 7"/>
    <w:basedOn w:val="1135"/>
    <w:next w:val="1135"/>
    <w:uiPriority w:val="39"/>
    <w:unhideWhenUsed/>
    <w:pPr>
      <w:ind w:left="1701" w:right="0" w:firstLine="0"/>
      <w:spacing w:after="57"/>
    </w:pPr>
  </w:style>
  <w:style w:type="paragraph" w:styleId="426">
    <w:name w:val="toc 8"/>
    <w:basedOn w:val="1135"/>
    <w:next w:val="1135"/>
    <w:uiPriority w:val="39"/>
    <w:unhideWhenUsed/>
    <w:pPr>
      <w:ind w:left="1984" w:right="0" w:firstLine="0"/>
      <w:spacing w:after="57"/>
    </w:pPr>
  </w:style>
  <w:style w:type="paragraph" w:styleId="427">
    <w:name w:val="toc 9"/>
    <w:basedOn w:val="1135"/>
    <w:next w:val="1135"/>
    <w:uiPriority w:val="39"/>
    <w:unhideWhenUsed/>
    <w:pPr>
      <w:ind w:left="2268" w:right="0" w:firstLine="0"/>
      <w:spacing w:after="57"/>
    </w:pPr>
  </w:style>
  <w:style w:type="paragraph" w:styleId="428">
    <w:name w:val="TOC Heading"/>
    <w:uiPriority w:val="39"/>
    <w:unhideWhenUsed/>
  </w:style>
  <w:style w:type="paragraph" w:styleId="429">
    <w:name w:val="table of figures"/>
    <w:basedOn w:val="1135"/>
    <w:next w:val="1135"/>
    <w:uiPriority w:val="99"/>
    <w:unhideWhenUsed/>
    <w:pPr>
      <w:spacing w:after="0" w:afterAutospacing="0"/>
    </w:pPr>
  </w:style>
  <w:style w:type="paragraph" w:styleId="1135" w:default="1">
    <w:name w:val="Normal"/>
    <w:qFormat/>
  </w:style>
  <w:style w:type="character" w:styleId="1136" w:default="1">
    <w:name w:val="Default Paragraph Font"/>
    <w:uiPriority w:val="1"/>
    <w:semiHidden/>
    <w:unhideWhenUsed/>
  </w:style>
  <w:style w:type="table" w:styleId="113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138" w:default="1">
    <w:name w:val="No List"/>
    <w:uiPriority w:val="99"/>
    <w:semiHidden/>
    <w:unhideWhenUsed/>
  </w:style>
  <w:style w:type="character" w:styleId="1139">
    <w:name w:val="Placeholder Text"/>
    <w:basedOn w:val="1136"/>
    <w:uiPriority w:val="99"/>
    <w:semiHidden/>
    <w:rPr>
      <w:color w:val="808080"/>
    </w:rPr>
  </w:style>
  <w:style w:type="paragraph" w:styleId="1140" w:customStyle="1">
    <w:name w:val="9EC280B8326F441F8F56A208EE78BC1F"/>
  </w:style>
</w:styles>
</file>

<file path=word/glossary/webSettings.xml><?xml version="1.0" encoding="utf-8"?>
<w:webSettings xmlns:w="http://schemas.openxmlformats.org/wordprocessingml/2006/main">
  <w:optimizeForBrowser/>
</w:webSetting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AP_DATA xmlns="http://schemas.sap.com/crm" webname="ZAGENT_CONTRACT" wsdl_url="" wsdl_operation="" is_contentcontrol_doc="X" callbackurl="http://sap-crm3.nomos.fil:8015/sap(bD1SVSZjPTQwMCZpPTEmZT1RMGhWVTA5V1NWUkpUaTVXTmpCZk1UVXlBRkJXc2hKbkg5Q2w3OGRRZHZ0b0d3JTNkJTNk)/crm/crm_oi/?sap-session_access_token=c3N0PTY5NkMzQjZDM0NBOEIwMTdCMDBBQjc1RTNCMTlERURGMDA1MDU2QjIxMjY3MUZEMEE1RjZBNjQ3MDlGRUE4MUI=" sapallowsave="X" DSGAddInSave="X" sapruntime="X">
  <docbAttribute xmlns="http://schemas.sap.com/crm" name="_-crmost_-zagentContractReadResponse" type="R" uuid="005056B212671FD0A5F6DE7D755DE81B" targetnamespace="urn:sap-com:document:sap:soap:functions:mc-style" namespace="n0">
    <docbAttribute name="Output" type="S" uuid="005056B212671FD0A5F6DE7D755E081B" namespace="n0" structname="">
      <docbAttribute name="ZagentContract" type="S" uuid="005056B212671FD0A5F6DE7D755E281B" namespace="n0" structname="">
        <docbAttribute name="ObjectId" type="E" uuid="005056B212671FD0A5F6DE7D755E481B" namespace="n0"/>
        <docbAttribute name="ProcessType" type="E" uuid="005056B212671FD0A5F6DE7D755E681B" namespace="n0"/>
        <docbAttribute name="AgentAgreementNum" type="E" uuid="005056B212671FD0A5F6DE7D755E881B" namespace="n0"/>
        <docbAttribute name="AgentCommissionNds" type="E" uuid="005056B212671FD0A5F6DE7D755EA81B" namespace="n0"/>
        <docbAttribute name="AgentCommissionSum" type="E" uuid="005056B212671FD0A5F6DE7D755EC81B" namespace="n0"/>
        <docbAttribute name="AgentCommissionSumWords" type="E" uuid="005056B212671FD0A5F6DE7D755EE81B" namespace="n0"/>
        <docbAttribute name="AgentSum" type="E" uuid="005056B212671FD0A5F6DE7D755F081B" namespace="n0"/>
        <docbAttribute name="AgentSumWords" type="E" uuid="005056B212671FD0A5F6DE7D755F281B" namespace="n0"/>
        <docbAttribute name="AgreementDateFull" type="E" uuid="005056B212671FD0A5F6DE7D755F481B" namespace="n0"/>
        <docbAttribute name="AgreementDateShort" type="E" uuid="005056B212671FD0A5F6DE7D755F681B" namespace="n0"/>
        <docbAttribute name="CreatedBy" type="E" uuid="005056B212671FD0A5F6DE7D755F881B" namespace="n0"/>
        <docbAttribute name="CurrentDatePlus5" type="E" uuid="005056B212671FD0A5F6DE7D755FA81B" namespace="n0"/>
        <docbAttribute name="FrameAgrBeginDate" type="E" uuid="005056B212671FD0A5F6DE7D755FC81B" namespace="n0"/>
        <docbAttribute name="FrameAgrDescription" type="E" uuid="005056B212671FD0A5F6DE7D755FE81B" namespace="n0"/>
        <docbAttribute name="PropertyPassPeriod" type="E" uuid="005056B212671FD0A5F6DE7D7560081B" namespace="n0"/>
        <docbAttribute name="Docflowofagentcontract" type="S" uuid="005056B212671FD0A5F6DE7D7560281B" namespace="n0" structname="">
          <docbAttribute name="CrmGuid" type="E" uuid="005056B212671FD0A5F6DE7D7560481B" namespace="n0"/>
          <docbAttribute name="Leasingagreement" type="S" uuid="005056B212671FD0A5F6DE7D7560681B" namespace="n0" structname="">
            <docbAttribute name="ObjectId" type="E" uuid="005056B212671FD0A5F6DE7D7560881B" namespace="n0"/>
            <docbAttribute name="ProcessType" type="E" uuid="005056B212671FD0A5F6DE7D7560A81B" namespace="n0"/>
            <docbAttribute name="Docflowofleasecontract" type="S" uuid="005056B212671FD0A5F6DE7D7560C81B" namespace="n0" structname="">
              <docbAttribute name="CrmGuid" type="E" uuid="005056B212671FD0A5F6DE7D7560E81B" namespace="n0"/>
              <docbAttribute name="Supplycontract" type="S" uuid="005056B212671FD0A5F6DE7D7561081B" namespace="n0" structname="">
                <docbAttribute name="ObjectId" type="E" uuid="005056B212671FD0A5F6DE7D7561281B" namespace="n0"/>
                <docbAttribute name="ProcessType" type="E" uuid="005056B212671FD0A5F6DE7D7561481B" namespace="n0"/>
                <docbAttribute name="SupplyAgreementNum" type="E" uuid="005056B212671FD0A5F6DE7D7561681B" namespace="n0"/>
              </docbAttribute>
            </docbAttribute>
            <docbAttribute name="Partnersofleasecontract" type="S" uuid="005056B212671FD0A5F6DE7D7561881B" namespace="n0" structname="">
              <docbAttribute name="CrmGuid" type="E" uuid="005056B212671FD0A5F6DE7D7561A81B" namespace="n0"/>
              <docbAttribute name="Clientdl" type="S" uuid="005056B212671FD0A5F6DE7D7561C81B" namespace="n0" structname="">
                <docbAttribute name="PartnerGuid" type="E" uuid="005056B212671FD0A5F6DE7D7561E81B" namespace="n0"/>
                <docbAttribute name="PartnerId" type="E" uuid="005056B212671FD0A5F6DE7D7562081B" namespace="n0"/>
                <docbAttribute name="Businesspartner" type="S" uuid="005056B212671FD0A5F6DE7D7562281B" namespace="n0" structname="">
                  <docbAttribute name="BpNumber" type="E" uuid="005056B212671FD0A5F6DE7D7562481B" namespace="n0"/>
                  <docbAttribute name="StateRegistrationDate" type="E" uuid="005056B212671FD0A5F6DE7D7562681B" namespace="n0"/>
                  <docbAttribute name="Phone" type="E" uuid="005056B212671FD0A5F6DE7D7562881B" namespace="n0"/>
                  <docbAttribute name="PersonSurnameNominative" type="E" uuid="005056B212671FD0A5F6DE7D7562A81B" namespace="n0"/>
                  <docbAttribute name="PersonSurnameGenitive" type="E" uuid="005056B212671FD0A5F6DE7D7562C81B" namespace="n0"/>
                  <docbAttribute name="PersonSecondNameNominative" type="E" uuid="005056B212671FD0A5F6DE7D7562E81B" namespace="n0"/>
                  <docbAttribute name="PersonSecondNameGenitive" type="E" uuid="005056B212671FD0A5F6DE7D7563081B" namespace="n0"/>
                  <docbAttribute name="PersonNameNominative" type="E" uuid="005056B212671FD0A5F6DE7D7563281B" namespace="n0"/>
                  <docbAttribute name="PersonNameGenitive" type="E" uuid="005056B212671FD0A5F6DE7D7563481B" namespace="n0"/>
                  <docbAttribute name="PersonFullNameNominative" type="E" uuid="005056B212671FD0A5F6DE7D7563681B" namespace="n0"/>
                  <docbAttribute name="PersonFullNameGenitive" type="E" uuid="005056B212671FD0A5F6DE7D7563881B" namespace="n0"/>
                  <docbAttribute name="Okpo" type="E" uuid="005056B212671FD0A5F6DE7D7563A81B" namespace="n0"/>
                  <docbAttribute name="Okopf" type="E" uuid="005056B212671FD0A5F6DE7D7563C81B" namespace="n0"/>
                  <docbAttribute name="Ogrn" type="E" uuid="005056B212671FD0A5F6DE7D7563E81B" namespace="n0"/>
                  <docbAttribute name="LegalShort" type="E" uuid="005056B212671FD0A5F6DE7D7564081B" namespace="n0"/>
                  <docbAttribute name="LegalFull" type="E" uuid="005056B212671FD0A5F6DE7D7564281B" namespace="n0"/>
                  <docbAttribute name="Kpp" type="E" uuid="005056B212671FD0A5F6DE7D7564481B" namespace="n0"/>
                  <docbAttribute name="Inn" type="E" uuid="005056B212671FD0A5F6DE7D7564681B" namespace="n0"/>
                  <docbAttribute name="Email" type="E" uuid="005056B212671FD0A5F6DE7D7564881B" namespace="n0"/>
                  <docbAttribute name="CompanyNameWithLegalShort" type="E" uuid="005056B212671FD0A5F6DE7D7564A81B" namespace="n0"/>
                  <docbAttribute name="CompanyNameWithLegalFull" type="E" uuid="005056B212671FD0A5F6DE7D7564C81B" namespace="n0"/>
                  <docbAttribute name="CompanyNameNoLegalShort" type="E" uuid="005056B212671FD0A5F6DE7D7564E81B" namespace="n0"/>
                  <docbAttribute name="CompanyNameNoLegal" type="E" uuid="005056B212671FD0A5F6DE7D7565081B" namespace="n0"/>
                  <docbAttribute name="Legaladdress" type="S" uuid="005056B212671FD0A5F6DE7D7565281B" namespace="n0" structname="">
                    <docbAttribute name="PartnerGuid" type="E" uuid="005056B212671FD0A5F6DE7D7565481B" namespace="n0"/>
                    <docbAttribute name="City" type="E" uuid="005056B212671FD0A5F6DE7D7565681B" namespace="n0"/>
                    <docbAttribute name="CityDistrict" type="E" uuid="005056B212671FD0A5F6DE7D7565881B" namespace="n0"/>
                    <docbAttribute name="CountryCode" type="E" uuid="005056B212671FD0A5F6DE7D7565A81B" namespace="n0"/>
                    <docbAttribute name="CountryName" type="E" uuid="005056B212671FD0A5F6DE7D7565C81B" namespace="n0"/>
                    <docbAttribute name="CountryNameLimitTo50Chars" type="E" uuid="005056B212671FD0A5F6DE7D7565E81B" namespace="n0"/>
                    <docbAttribute name="FullAddress" type="E" uuid="005056B212671FD0A5F6DE7D7566081B" namespace="n0"/>
                    <docbAttribute name="HouseNumber" type="E" uuid="005056B212671FD0A5F6DE7D7566281B" namespace="n0"/>
                    <docbAttribute name="HouseNumberAddition" type="E" uuid="005056B212671FD0A5F6DE7D7566481B" namespace="n0"/>
                    <docbAttribute name="OfficeNumber" type="E" uuid="005056B212671FD0A5F6DE7D7566681B" namespace="n0"/>
                    <docbAttribute name="PostIndex" type="E" uuid="005056B212671FD0A5F6DE7D7566881B" namespace="n0"/>
                    <docbAttribute name="RegionCode" type="E" uuid="005056B212671FD0A5F6DE7D7566A81B" namespace="n0"/>
                    <docbAttribute name="RegionName" type="E" uuid="005056B212671FD0A5F6DE7D7566C81B" namespace="n0"/>
                    <docbAttribute name="Street" type="E" uuid="005056B212671FD0A5F6DE7D7566E81B" namespace="n0"/>
                  </docbAttribute>
                  <docbAttribute name="Passport" type="S" uuid="005056B212671FD0A5F6DE7D7567081B" namespace="n0" structname="">
                    <docbAttribute name="PartnerGuid" type="E" uuid="005056B212671FD0A5F6DE7D7567281B" namespace="n0"/>
                    <docbAttribute name="PassportText" type="E" uuid="005056B212671FD0A5F6DE7D7567481B" namespace="n0"/>
                  </docbAttribute>
                  <docbAttribute name="Actualaddress" type="S" uuid="005056B212671FD0A5F6DE7D7567681B" namespace="n0" structname="">
                    <docbAttribute name="PartnerGuid" type="E" uuid="005056B212671FD0A5F6DE7D7567881B" namespace="n0"/>
                    <docbAttribute name="City" type="E" uuid="005056B212671FD0A5F6DE7D7567A81B" namespace="n0"/>
                    <docbAttribute name="CityDistrict" type="E" uuid="005056B212671FD0A5F6DE7D7567C81B" namespace="n0"/>
                    <docbAttribute name="CountryCode" type="E" uuid="005056B212671FD0A5F6DE7D7567E81B" namespace="n0"/>
                    <docbAttribute name="CountryName" type="E" uuid="005056B212671FD0A5F6DE7D7568081B" namespace="n0"/>
                    <docbAttribute name="CountryNameLimitTo50Chars" type="E" uuid="005056B212671FD0A5F6DE7D7568281B" namespace="n0"/>
                    <docbAttribute name="FullAddress" type="E" uuid="005056B212671FD0A5F6DE7D7568481B" namespace="n0"/>
                    <docbAttribute name="HouseNumber" type="E" uuid="005056B212671FD0A5F6DE7D7568681B" namespace="n0"/>
                    <docbAttribute name="HouseNumberAddition" type="E" uuid="005056B212671FD0A5F6DE7D7568881B" namespace="n0"/>
                    <docbAttribute name="OfficeNumber" type="E" uuid="005056B212671FD0A5F6DE7D7568A81B" namespace="n0"/>
                    <docbAttribute name="PostIndex" type="E" uuid="005056B212671FD0A5F6DE7D7568C81B" namespace="n0"/>
                    <docbAttribute name="RegionCode" type="E" uuid="005056B212671FD0A5F6DE7D7568E81B" namespace="n0"/>
                    <docbAttribute name="RegionName" type="E" uuid="005056B212671FD0A5F6DE7D7569081B" namespace="n0"/>
                    <docbAttribute name="Street" type="E" uuid="005056B212671FD0A5F6DE7D7569281B" namespace="n0"/>
                  </docbAttribute>
                </docbAttribute>
                <docbAttribute name="Mainbankaccount" type="S" uuid="005056B212671FD0A5F6DE7D7569481B" namespace="n0" structname="">
                  <docbAttribute name="CrmGuid" type="E" uuid="005056B212671FD0A5F6DE7D7569681B" namespace="n0"/>
                  <docbAttribute name="AccountNumber" type="E" uuid="005056B212671FD0A5F6DE7D7569881B" namespace="n0"/>
                  <docbAttribute name="BankKorAccount" type="E" uuid="005056B212671FD0A5F6DE7D7569A81B" namespace="n0"/>
                  <docbAttribute name="BankName" type="E" uuid="005056B212671FD0A5F6DE7D7569C81B" namespace="n0"/>
                  <docbAttribute name="Bik" type="E" uuid="005056B212671FD0A5F6DE7D7569E81B" namespace="n0"/>
                </docbAttribute>
              </docbAttribute>
              <docbAttribute name="Lessorpartnerdl" type="S" uuid="005056B212671FD0A5F6DE7D756A081B" namespace="n0" structname="">
                <docbAttribute name="PartnerGuid" type="E" uuid="005056B212671FD0A5F6DE7D756A281B" namespace="n0"/>
                <docbAttribute name="PartnerId" type="E" uuid="005056B212671FD0A5F6DE7D756A481B" namespace="n0"/>
                <docbAttribute name="Businesspartner" type="S" uuid="005056B212671FD0A5F6DE7D756A681B" namespace="n0" structname="">
                  <docbAttribute name="BpNumber" type="E" uuid="005056B212671FD0A5F6DE7D756A881B" namespace="n0"/>
                  <docbAttribute name="CompanyNameNoLegal" type="E" uuid="005056B212671FD0A5F6DE7D756AA81B" namespace="n0"/>
                  <docbAttribute name="CompanyNameNoLegalShort" type="E" uuid="005056B212671FD0A5F6DE7D756AC81B" namespace="n0"/>
                  <docbAttribute name="CompanyNameWithLegalFull" type="E" uuid="005056B212671FD0A5F6DE7D756AE81B" namespace="n0"/>
                  <docbAttribute name="CompanyNameWithLegalShort" type="E" uuid="005056B212671FD0A5F6DE7D756B081B" namespace="n0"/>
                  <docbAttribute name="Email" type="E" uuid="005056B212671FD0A5F6DE7D756B281B" namespace="n0"/>
                  <docbAttribute name="Inn" type="E" uuid="005056B212671FD0A5F6DE7D756B481B" namespace="n0"/>
                  <docbAttribute name="Kpp" type="E" uuid="005056B212671FD0A5F6DE7D756B681B" namespace="n0"/>
                  <docbAttribute name="LegalFull" type="E" uuid="005056B212671FD0A5F6DE7D756B881B" namespace="n0"/>
                  <docbAttribute name="LegalShort" type="E" uuid="005056B212671FD0A5F6DE7D756BA81B" namespace="n0"/>
                  <docbAttribute name="Ogrn" type="E" uuid="005056B212671FD0A5F6DE7D756BC81B" namespace="n0"/>
                  <docbAttribute name="Okopf" type="E" uuid="005056B212671FD0A5F6DE7D756BE81B" namespace="n0"/>
                  <docbAttribute name="Okpo" type="E" uuid="005056B212671FD0A5F6DE7D756C081B" namespace="n0"/>
                  <docbAttribute name="Phone" type="E" uuid="005056B212671FD0A5F6DE7D756C281B" namespace="n0"/>
                  <docbAttribute name="StateRegistrationDate" type="E" uuid="005056B212671FD0A5F6DE7D756C481B" namespace="n0"/>
                  <docbAttribute name="Legaladdress" type="S" uuid="005056B212671FD0A5F6DE7D756C681B" namespace="n0" structname="">
                    <docbAttribute name="PartnerGuid" type="E" uuid="005056B212671FD0A5F6DE7D756C881B" namespace="n0"/>
                    <docbAttribute name="City" type="E" uuid="005056B212671FD0A5F6DE7D756CA81B" namespace="n0"/>
                    <docbAttribute name="CityDistrict" type="E" uuid="005056B212671FD0A5F6DE7D756CC81B" namespace="n0"/>
                    <docbAttribute name="CountryCode" type="E" uuid="005056B212671FD0A5F6DE7D756CE81B" namespace="n0"/>
                    <docbAttribute name="CountryName" type="E" uuid="005056B212671FD0A5F6DE7D756D081B" namespace="n0"/>
                    <docbAttribute name="CountryNameLimitTo50Chars" type="E" uuid="005056B212671FD0A5F6DE7D756D281B" namespace="n0"/>
                    <docbAttribute name="FullAddress" type="E" uuid="005056B212671FD0A5F6DE7D756D481B" namespace="n0"/>
                    <docbAttribute name="HouseNumber" type="E" uuid="005056B212671FD0A5F6DE7D756D681B" namespace="n0"/>
                    <docbAttribute name="HouseNumberAddition" type="E" uuid="005056B212671FD0A5F6DE7D756D881B" namespace="n0"/>
                    <docbAttribute name="OfficeNumber" type="E" uuid="005056B212671FD0A5F6DE7D756DA81B" namespace="n0"/>
                    <docbAttribute name="PostIndex" type="E" uuid="005056B212671FD0A5F6DE7D756DC81B" namespace="n0"/>
                    <docbAttribute name="RegionCode" type="E" uuid="005056B212671FD0A5F6DE7D756DE81B" namespace="n0"/>
                    <docbAttribute name="RegionName" type="E" uuid="005056B212671FD0A5F6DE7D756E081B" namespace="n0"/>
                    <docbAttribute name="Street" type="E" uuid="005056B212671FD0A5F6DE7D756E281B" namespace="n0"/>
                  </docbAttribute>
                  <docbAttribute name="Actualaddress" type="S" uuid="005056B212671FD0A5F6DE7D756E481B" namespace="n0" structname="">
                    <docbAttribute name="PartnerGuid" type="E" uuid="005056B212671FD0A5F6DE7D756E681B" namespace="n0"/>
                    <docbAttribute name="City" type="E" uuid="005056B212671FD0A5F6DE7D756E881B" namespace="n0"/>
                    <docbAttribute name="CityDistrict" type="E" uuid="005056B212671FD0A5F6DE7D756EA81B" namespace="n0"/>
                    <docbAttribute name="CountryCode" type="E" uuid="005056B212671FD0A5F6DE7D756EC81B" namespace="n0"/>
                    <docbAttribute name="CountryName" type="E" uuid="005056B212671FD0A5F6DE7D756EE81B" namespace="n0"/>
                    <docbAttribute name="CountryNameLimitTo50Chars" type="E" uuid="005056B212671FD0A5F6DE7D756F081B" namespace="n0"/>
                    <docbAttribute name="FullAddress" type="E" uuid="005056B212671FD0A5F6DE7D756F281B" namespace="n0"/>
                    <docbAttribute name="HouseNumber" type="E" uuid="005056B212671FD0A5F6DE7D756F481B" namespace="n0"/>
                    <docbAttribute name="HouseNumberAddition" type="E" uuid="005056B212671FD0A5F6DE7D756F681B" namespace="n0"/>
                    <docbAttribute name="OfficeNumber" type="E" uuid="005056B212671FD0A5F6DE7D756F881B" namespace="n0"/>
                    <docbAttribute name="PostIndex" type="E" uuid="005056B212671FD0A5F6DE7D756FA81B" namespace="n0"/>
                    <docbAttribute name="RegionCode" type="E" uuid="005056B212671FD0A5F6DE7D756FC81B" namespace="n0"/>
                    <docbAttribute name="RegionName" type="E" uuid="005056B212671FD0A5F6DE7D756FE81B" namespace="n0"/>
                    <docbAttribute name="Street" type="E" uuid="005056B212671FD0A5F6DE7D7570081B" namespace="n0"/>
                  </docbAttribute>
                </docbAttribute>
                <docbAttribute name="Mainbankaccount" type="S" uuid="005056B212671FD0A5F6DE7D7570281B" namespace="n0" structname="">
                  <docbAttribute name="CrmGuid" type="E" uuid="005056B212671FD0A5F6DE7D7570481B" namespace="n0"/>
                  <docbAttribute name="AccountNumber" type="E" uuid="005056B212671FD0A5F6DE7D7570681B" namespace="n0"/>
                  <docbAttribute name="BankKorAccount" type="E" uuid="005056B212671FD0A5F6DE7D7570881B" namespace="n0"/>
                  <docbAttribute name="BankName" type="E" uuid="005056B212671FD0A5F6DE7D7570A81B" namespace="n0"/>
                  <docbAttribute name="Bik" type="E" uuid="005056B212671FD0A5F6DE7D7570C81B" namespace="n0"/>
                </docbAttribute>
              </docbAttribute>
              <docbAttribute name="Supplierdl" type="S" uuid="005056B212671FD0A5F6DE7D7570E81B" namespace="n0" structname="">
                <docbAttribute name="PartnerGuid" type="E" uuid="005056B212671FD0A5F6DE7D7571081B" namespace="n0"/>
                <docbAttribute name="PartnerId" type="E" uuid="005056B212671FD0A5F6DE7D7571281B" namespace="n0"/>
                <docbAttribute name="Businesspartner" type="S" uuid="005056B212671FD0A5F6DE7D7571481B" namespace="n0" structname="">
                  <docbAttribute name="BpNumber" type="E" uuid="005056B212671FD0A5F6DE7D7571681B" namespace="n0"/>
                  <docbAttribute name="CompanyNameNoLegal" type="E" uuid="005056B212671FD0A5F6DE7D7571881B" namespace="n0"/>
                  <docbAttribute name="CompanyNameNoLegalShort" type="E" uuid="005056B212671FD0A5F6DE7D7571A81B" namespace="n0"/>
                  <docbAttribute name="CompanyNameWithLegalFull" type="E" uuid="005056B212671FD0A5F6DE7D7571C81B" namespace="n0"/>
                  <docbAttribute name="CompanyNameWithLegalShort" type="E" uuid="005056B212671FD0A5F6DE7D7571E81B" namespace="n0"/>
                  <docbAttribute name="Email" type="E" uuid="005056B212671FD0A5F6DE7D7572081B" namespace="n0"/>
                  <docbAttribute name="Inn" type="E" uuid="005056B212671FD0A5F6DE7D7572281B" namespace="n0"/>
                  <docbAttribute name="Ogrn" type="E" uuid="005056B212671FD0A5F6DE7D7572481B" namespace="n0"/>
                  <docbAttribute name="Legaladdress" type="S" uuid="005056B212671FD0A5F6DE7D7572681B" namespace="n0" structname="">
                    <docbAttribute name="PartnerGuid" type="E" uuid="005056B212671FD0A5F6DE7D7572881B" namespace="n0"/>
                    <docbAttribute name="FullAddress" type="E" uuid="005056B212671FD0A5F6DE7D7572A81B" namespace="n0"/>
                  </docbAttribute>
                </docbAttribute>
              </docbAttribute>
              <docbAttribute name="Leaseesigner" type="S" uuid="005056B212671FD0A5F6DE7D7572C81B" namespace="n0" structname="">
                <docbAttribute name="CrmGuid" type="E" uuid="005056B212671FD0A5F6DE7D7572E81B" namespace="n0"/>
                <docbAttribute name="ActsOnTheBasis" type="E" uuid="005056B212671FD0A5F6DE7D7573081B" namespace="n0"/>
                <docbAttribute name="Birthdate" type="E" uuid="005056B212671FD0A5F6DE7D7573281B" namespace="n0"/>
                <docbAttribute name="EmployeePosition" type="E" uuid="005056B212671FD0A5F6DE7D7573481B" namespace="n0"/>
                <docbAttribute name="GenetiveFullName" type="E" uuid="005056B212671FD0A5F6DE7D7573681B" namespace="n0"/>
                <docbAttribute name="GenetiveName" type="E" uuid="005056B212671FD0A5F6DE7D7573881B" namespace="n0"/>
                <docbAttribute name="GenetiveSecondName" type="E" uuid="005056B212671FD0A5F6DE7D7573A81B" namespace="n0"/>
                <docbAttribute name="GenetiveSurname" type="E" uuid="005056B212671FD0A5F6DE7D7573C81B" namespace="n0"/>
                <docbAttribute name="NominativeFullName" type="E" uuid="005056B212671FD0A5F6DE7D7573E81B" namespace="n0"/>
                <docbAttribute name="NominativeName" type="E" uuid="005056B212671FD0A5F6DE7D7574081B" namespace="n0"/>
                <docbAttribute name="NominativeSecondName" type="E" uuid="005056B212671FD0A5F6DE7D7574281B" namespace="n0"/>
                <docbAttribute name="NominativeSurname" type="E" uuid="005056B212671FD0A5F6DE7D7574481B" namespace="n0"/>
                <docbAttribute name="PassportInfo" type="E" uuid="005056B212671FD0A5F6DE7D7574681B" namespace="n0"/>
                <docbAttribute name="SurnameAndInitials" type="E" uuid="005056B212671FD0A5F6DE7D7574881B" namespace="n0"/>
                <docbAttribute name="TelephoneFull" type="E" uuid="005056B212671FD0A5F6DE7D7574A81B" namespace="n0"/>
              </docbAttribute>
              <docbAttribute name="Leasersigner" type="S" uuid="005056B212671FD0A5F6DE7D7574C81B" namespace="n0" structname="">
                <docbAttribute name="CrmGuid" type="E" uuid="005056B212671FD0A5F6DE7D7574E81B" namespace="n0"/>
                <docbAttribute name="ActsOnTheBasis" type="E" uuid="005056B212671FD0A5F6DE7D7575081B" namespace="n0"/>
                <docbAttribute name="Birthdate" type="E" uuid="005056B212671FD0A5F6DE7D7575281B" namespace="n0"/>
                <docbAttribute name="EmployeePosition" type="E" uuid="005056B212671FD0A5F6DE7D7575481B" namespace="n0"/>
                <docbAttribute name="GenetiveFullName" type="E" uuid="005056B212671FD0A5F6DE7D7575681B" namespace="n0"/>
                <docbAttribute name="GenetiveName" type="E" uuid="005056B212671FD0A5F6DE7D7575881B" namespace="n0"/>
                <docbAttribute name="GenetiveSecondName" type="E" uuid="005056B212671FD0A5F6DE7D7575A81B" namespace="n0"/>
                <docbAttribute name="GenetiveSurname" type="E" uuid="005056B212671FD0A5F6DE7D7575C81B" namespace="n0"/>
                <docbAttribute name="NominativeFullName" type="E" uuid="005056B212671FD0A5F6DE7D7575E81B" namespace="n0"/>
                <docbAttribute name="NominativeName" type="E" uuid="005056B212671FD0A5F6DE7D7576081B" namespace="n0"/>
                <docbAttribute name="NominativeSecondName" type="E" uuid="005056B212671FD0A5F6DE7D7576281B" namespace="n0"/>
                <docbAttribute name="NominativeSurname" type="E" uuid="005056B212671FD0A5F6DE7D7576481B" namespace="n0"/>
                <docbAttribute name="PassportInfo" type="E" uuid="005056B212671FD0A5F6DE7D7576681B" namespace="n0"/>
                <docbAttribute name="SurnameAndInitials" type="E" uuid="005056B212671FD0A5F6DE7D7576881B" namespace="n0"/>
                <docbAttribute name="TelephoneFull" type="E" uuid="005056B212671FD0A5F6DE7D7576A81B" namespace="n0"/>
              </docbAttribute>
            </docbAttribute>
            <docbAttribute name="Pricesofleasingcontract" type="S" uuid="005056B212671FD0A5F6DE7D7576C81B" namespace="n0" structname="">
              <docbAttribute name="CrmGuid" type="E" uuid="005056B212671FD0A5F6DE7D7576E81B" namespace="n0"/>
              <docbAttribute name="Proppriceinsupplycurrency" type="S" uuid="005056B212671FD0A5F6DE7D7577081B" namespace="n0" structname="">
                <docbAttribute name="CrmGuid" type="E" uuid="005056B212671FD0A5F6DE7D7577281B" namespace="n0"/>
                <docbAttribute name="CurrencyCode" type="E" uuid="005056B212671FD0A5F6DE7D7577481B" namespace="n0"/>
                <docbAttribute name="CurrencyFullName" type="E" uuid="005056B212671FD0A5F6DE7D7577681B" namespace="n0"/>
                <docbAttribute name="CurrencyShortName" type="E" uuid="005056B212671FD0A5F6DE7D7577881B" namespace="n0"/>
                <docbAttribute name="ValueNoVatInteger" type="E" uuid="005056B212671FD0A5F6DE7D7577A81B" namespace="n0"/>
                <docbAttribute name="ValueNoVatInWords" type="E" uuid="005056B212671FD0A5F6DE7D7577C81B" namespace="n0"/>
                <docbAttribute name="ValueWithVatInteger" type="E" uuid="005056B212671FD0A5F6DE7D7577E81B" namespace="n0"/>
                <docbAttribute name="ValueWithVatInWords" type="E" uuid="005056B212671FD0A5F6DE7D7578081B" namespace="n0"/>
                <docbAttribute name="VatInteger" type="E" uuid="005056B212671FD0A5F6DE7D7578281B" namespace="n0"/>
                <docbAttribute name="VatInWords" type="E" uuid="005056B212671FD0A5F6DE7D7578481B" namespace="n0"/>
              </docbAttribute>
            </docbAttribute>
            <docbAttribute name="Leasingdealdates" type="S" uuid="005056B212671FD0A5F6DE7D7578681B" namespace="n0" structname="">
              <docbAttribute name="CrmGuid" type="E" uuid="005056B212671FD0A5F6DE7D7578881B" namespace="n0"/>
              <docbAttribute name="AssetToLeaseFact" type="E" uuid="005056B212671FD0A5F6DE7D7578A81B" namespace="n0"/>
              <docbAttribute name="AssetToLeaseFactDay" type="E" uuid="005056B212671FD0A5F6DE7D7578C81B" namespace="n0"/>
              <docbAttribute name="AssetToLeaseFactMonths" type="E" uuid="005056B212671FD0A5F6DE7D7578E81B" namespace="n0"/>
              <docbAttribute name="AssetToLeaseFactShort" type="E" uuid="005056B212671FD0A5F6DE7D7579081B" namespace="n0"/>
              <docbAttribute name="AssetToLeaseFactYear" type="E" uuid="005056B212671FD0A5F6DE7D7579281B" namespace="n0"/>
              <docbAttribute name="AssetToLeasePlan" type="E" uuid="005056B212671FD0A5F6DE7D7579481B" namespace="n0"/>
              <docbAttribute name="AssetToLeasePlanDay" type="E" uuid="005056B212671FD0A5F6DE7D7579681B" namespace="n0"/>
              <docbAttribute name="AssetToLeasePlanMonths" type="E" uuid="005056B212671FD0A5F6DE7D7579881B" namespace="n0"/>
              <docbAttribute name="AssetToLeasePlanShort" type="E" uuid="005056B212671FD0A5F6DE7D7579A81B" namespace="n0"/>
              <docbAttribute name="AssetToLeasePlanYear" type="E" uuid="005056B212671FD0A5F6DE7D7579C81B" namespace="n0"/>
            </docbAttribute>
            <docbAttribute name="Leasingdealdetails" type="S" uuid="005056B212671FD0A5F6DE7D7579E81B" namespace="n0" structname="">
              <docbAttribute name="CrmGuid" type="E" uuid="005056B212671FD0A5F6DE7D757A081B" namespace="n0"/>
              <docbAttribute name="LeasingAgreementNumAsd" type="E" uuid="005056B212671FD0A5F6DE7D757A281B" namespace="n0"/>
              <docbAttribute name="LeasingCompanyName" type="E" uuid="005056B212671FD0A5F6DE7D757A481B" namespace="n0"/>
              <docbAttribute name="LeasingItem" type="E" uuid="005056B212671FD0A5F6DE7D757A681B" namespace="n0"/>
              <docbAttribute name="LeasingPeriod" type="E" uuid="005056B212671FD0A5F6DE7D757A881B" namespace="n0"/>
              <docbAttribute name="LeasingPeriodStr" type="E" uuid="005056B212671FD0A5F6DE7D757AA81B" namespace="n0"/>
            </docbAttribute>
            <docbAttribute name="Leasagrfinconditions" type="S" uuid="005056B212671FD0A5F6DE7D757AC81B" namespace="n0" structname="">
              <docbAttribute name="CrmGuid" type="E" uuid="005056B212671FD0A5F6DE7D757AE81B" namespace="n0"/>
              <docbAttribute name="AgentRewardRate" type="E" uuid="005056B212671FD0A5F6DE7D757B081B" namespace="n0"/>
              <docbAttribute name="AgentRewardSum" type="E" uuid="005056B212671FD0A5F6DE7D757B281B" namespace="n0"/>
            </docbAttribute>
            <docbAttribute name="Leasingitemdetails" type="S" uuid="005056B212671FD0A5F6DE7D757B481B" namespace="n0" structname="">
              <docbAttribute name="CrmGuid" type="E" uuid="005056B212671FD0A5F6DE7D757B681B" namespace="n0"/>
              <docbAttribute name="CommonModelName" type="E" uuid="005056B212671FD0A5F6DE7D757B881B" namespace="n0"/>
              <docbAttribute name="CommonPropertyName" type="E" uuid="005056B212671FD0A5F6DE7D757BA81B" namespace="n0"/>
              <docbAttribute name="CommonPropertyNameByProp" type="E" uuid="005056B212671FD0A5F6DE7D757BC81B" namespace="n0"/>
              <docbAttribute name="CommonTradeMark" type="E" uuid="005056B212671FD0A5F6DE7D757BE81B" namespace="n0"/>
            </docbAttribute>
          </docbAttribute>
        </docbAttribute>
        <docbAttribute name="Partnersofagentcontract" type="S" uuid="005056B212671FD0A5F6DE7D757C081B" namespace="n0" structname="">
          <docbAttribute name="CrmGuid" type="E" uuid="005056B212671FD0A5F6DE7D757C281B" namespace="n0"/>
          <docbAttribute name="Agent" type="S" uuid="005056B212671FD0A5F6DE7D757C481B" namespace="n0" structname="">
            <docbAttribute name="PartnerGuid" type="E" uuid="005056B212671FD0A5F6DE7D757C681B" namespace="n0"/>
            <docbAttribute name="PartnerId" type="E" uuid="005056B212671FD0A5F6DE7D757C881B" namespace="n0"/>
            <docbAttribute name="Businesspartner" type="S" uuid="005056B212671FD0A5F6DE7D757CA81B" namespace="n0" structname="">
              <docbAttribute name="BpNumber" type="E" uuid="005056B212671FD0A5F6DE7D757CC81B" namespace="n0"/>
              <docbAttribute name="StateRegistrationDate" type="E" uuid="005056B212671FD0A5F6DE7D757CE81B" namespace="n0"/>
              <docbAttribute name="Snils" type="E" uuid="005056B212671FD0A5F6DE7D757D081B" namespace="n0"/>
              <docbAttribute name="Phone" type="E" uuid="005056B212671FD0A5F6DE7D757D281B" namespace="n0"/>
              <docbAttribute name="PersonSurnameNominative" type="E" uuid="005056B212671FD0A5F6DE7D757D481B" namespace="n0"/>
              <docbAttribute name="PersonSurnameGenitive" type="E" uuid="005056B212671FD0A5F6DE7D757D681B" namespace="n0"/>
              <docbAttribute name="PersonSecondNameNominative" type="E" uuid="005056B212671FD0A5F6DE7D757D881B" namespace="n0"/>
              <docbAttribute name="PersonSecondNameGenitive" type="E" uuid="005056B212671FD0A5F6DE7D757DA81B" namespace="n0"/>
              <docbAttribute name="PersonNameNominative" type="E" uuid="005056B212671FD0A5F6DE7D757DC81B" namespace="n0"/>
              <docbAttribute name="PersonNameGenitive" type="E" uuid="005056B212671FD0A5F6DE7D757DE81B" namespace="n0"/>
              <docbAttribute name="PersonFullNameNominative" type="E" uuid="005056B212671FD0A5F6DE7D757E081B" namespace="n0"/>
              <docbAttribute name="PersonFullNameGenitive" type="E" uuid="005056B212671FD0A5F6DE7D757E281B" namespace="n0"/>
              <docbAttribute name="PassportForIp" type="E" uuid="005056B212671FD0A5F6DE7D757E481B" namespace="n0"/>
              <docbAttribute name="Okpo" type="E" uuid="005056B212671FD0A5F6DE7D757E681B" namespace="n0"/>
              <docbAttribute name="Okopf" type="E" uuid="005056B212671FD0A5F6DE7D757E881B" namespace="n0"/>
              <docbAttribute name="Ogrn" type="E" uuid="005056B212671FD0A5F6DE7D757EA81B" namespace="n0"/>
              <docbAttribute name="LegalShort" type="E" uuid="005056B212671FD0A5F6DE7D757EC81B" namespace="n0"/>
              <docbAttribute name="LegalFull" type="E" uuid="005056B212671FD0A5F6DE7D757EE81B" namespace="n0"/>
              <docbAttribute name="Kpp" type="E" uuid="005056B212671FD0A5F6DE7D757F081B" namespace="n0"/>
              <docbAttribute name="InternetAddress" type="E" uuid="005056B212671FD0A5F6DE7D757F281B" namespace="n0"/>
              <docbAttribute name="Inn" type="E" uuid="005056B212671FD0A5F6DE7D757F481B" namespace="n0"/>
              <docbAttribute name="Group" type="E" uuid="005056B212671FD0A5F6DE7D757F681B" namespace="n0"/>
              <docbAttribute name="Email" type="E" uuid="005056B212671FD0A5F6DE7D757F881B" namespace="n0"/>
              <docbAttribute name="CompanyNameWLSIpWithout" type="E" uuid="005056B212671FD0A5F6DE7D757FA81B" namespace="n0"/>
              <docbAttribute name="CompanyNameWLFIpWithout" type="E" uuid="005056B212671FD0A5F6DE7D757FC81B" namespace="n0"/>
              <docbAttribute name="CompanyNameWithLegalShort" type="E" uuid="005056B212671FD0A5F6DE7D757FE81B" namespace="n0"/>
              <docbAttribute name="CompanyNameWithLegalFull" type="E" uuid="005056B212671FD0A5F6DE7D7580081B" namespace="n0"/>
              <docbAttribute name="CompanyNameNLSIpWithout" type="E" uuid="005056B212671FD0A5F6DE7D7580281B" namespace="n0"/>
              <docbAttribute name="CompanyNameNLFIpWithout" type="E" uuid="005056B212671FD0A5F6DE7D7580481B" namespace="n0"/>
              <docbAttribute name="CompanyNameNoLegalShort" type="E" uuid="005056B212671FD0A5F6DE7D7580681B" namespace="n0"/>
              <docbAttribute name="CompanyNameNoLegal" type="E" uuid="005056B212671FD0A5F6DE7D7580881B" namespace="n0"/>
              <docbAttribute name="Legaladdress" type="S" uuid="005056B212671FD0A5F6DE7D7580A81B" namespace="n0" structname="">
                <docbAttribute name="PartnerGuid" type="E" uuid="005056B212671FD0A5F6DE7D7580C81B" namespace="n0"/>
                <docbAttribute name="City" type="E" uuid="005056B212671FD0A5F6DE7D7580E81B" namespace="n0"/>
                <docbAttribute name="CityDistrict" type="E" uuid="005056B212671FD0A5F6DE7D7581081B" namespace="n0"/>
                <docbAttribute name="CountryCode" type="E" uuid="005056B212671FD0A5F6DE7D7581281B" namespace="n0"/>
                <docbAttribute name="CountryName" type="E" uuid="005056B212671FD0A5F6DE7D7581481B" namespace="n0"/>
                <docbAttribute name="CountryNameLimitTo50Chars" type="E" uuid="005056B212671FD0A5F6DE7D7581681B" namespace="n0"/>
                <docbAttribute name="FullAddress" type="E" uuid="005056B212671FD0A5F6DE7D7581881B" namespace="n0"/>
                <docbAttribute name="HouseNumber" type="E" uuid="005056B212671FD0A5F6DE7D7581A81B" namespace="n0"/>
                <docbAttribute name="HouseNumberAddition" type="E" uuid="005056B212671FD0A5F6DE7D7581C81B" namespace="n0"/>
                <docbAttribute name="OfficeNumber" type="E" uuid="005056B212671FD0A5F6DE7D7581E81B" namespace="n0"/>
                <docbAttribute name="PostIndex" type="E" uuid="005056B212671FD0A5F6DE7D7582081B" namespace="n0"/>
                <docbAttribute name="RegionCode" type="E" uuid="005056B212671FD0A5F6DE7D7582281B" namespace="n0"/>
                <docbAttribute name="RegionName" type="E" uuid="005056B212671FD0A5F6DE7D7582481B" namespace="n0"/>
                <docbAttribute name="Street" type="E" uuid="005056B212671FD0A5F6DE7D7582681B" namespace="n0"/>
              </docbAttribute>
              <docbAttribute name="Postaladdress" type="S" uuid="005056B212671FD0A5F6DE7D7582881B" namespace="n0" structname="">
                <docbAttribute name="PartnerGuid" type="E" uuid="005056B212671FD0A5F6DE7D7582A81B" namespace="n0"/>
                <docbAttribute name="FullAddress" type="E" uuid="005056B212671FD0A5F6DE7D7582C81B" namespace="n0"/>
              </docbAttribute>
              <docbAttribute name="Passport" type="S" uuid="005056B212671FD0A5F6DE7D7582E81B" namespace="n0" structname="">
                <docbAttribute name="PartnerGuid" type="E" uuid="005056B212671FD0A5F6DE7D7583081B" namespace="n0"/>
                <docbAttribute name="PassportText" type="E" uuid="005056B212671FD0A5F6DE7D7583281B" namespace="n0"/>
              </docbAttribute>
              <docbAttribute name="Actualaddress" type="S" uuid="005056B212671FD0A5F6DE7D7583481B" namespace="n0" structname="">
                <docbAttribute name="PartnerGuid" type="E" uuid="005056B212671FD0A5F6DE7D7583681B" namespace="n0"/>
                <docbAttribute name="City" type="E" uuid="005056B212671FD0A5F6DE7D7583881B" namespace="n0"/>
                <docbAttribute name="CityDistrict" type="E" uuid="005056B212671FD0A5F6DE7D7583A81B" namespace="n0"/>
                <docbAttribute name="CountryCode" type="E" uuid="005056B212671FD0A5F6DE7D7583C81B" namespace="n0"/>
                <docbAttribute name="CountryName" type="E" uuid="005056B212671FD0A5F6DE7D7583E81B" namespace="n0"/>
                <docbAttribute name="CountryNameLimitTo50Chars" type="E" uuid="005056B212671FD0A5F6DE7D7584081B" namespace="n0"/>
                <docbAttribute name="FullAddress" type="E" uuid="005056B212671FD0A5F6DE7D7584281B" namespace="n0"/>
                <docbAttribute name="HouseNumber" type="E" uuid="005056B212671FD0A5F6DE7D7584481B" namespace="n0"/>
                <docbAttribute name="HouseNumberAddition" type="E" uuid="005056B212671FD0A5F6DE7D7584681B" namespace="n0"/>
                <docbAttribute name="OfficeNumber" type="E" uuid="005056B212671FD0A5F6DE7D7584881B" namespace="n0"/>
                <docbAttribute name="PostIndex" type="E" uuid="005056B212671FD0A5F6DE7D7584A81B" namespace="n0"/>
                <docbAttribute name="RegionCode" type="E" uuid="005056B212671FD0A5F6DE7D7584C81B" namespace="n0"/>
                <docbAttribute name="RegionName" type="E" uuid="005056B212671FD0A5F6DE7D7584E81B" namespace="n0"/>
                <docbAttribute name="Street" type="E" uuid="005056B212671FD0A5F6DE7D7585081B" namespace="n0"/>
              </docbAttribute>
            </docbAttribute>
            <docbAttribute name="Mainbankaccount" type="S" uuid="005056B212671FD0A5F6DE7D7585281B" namespace="n0" structname="">
              <docbAttribute name="CrmGuid" type="E" uuid="005056B212671FD0A5F6DE7D7585481B" namespace="n0"/>
              <docbAttribute name="AccountNumber" type="E" uuid="005056B212671FD0A5F6DE7D7585681B" namespace="n0"/>
              <docbAttribute name="BankKorAccount" type="E" uuid="005056B212671FD0A5F6DE7D7585881B" namespace="n0"/>
              <docbAttribute name="BankName" type="E" uuid="005056B212671FD0A5F6DE7D7585A81B" namespace="n0"/>
              <docbAttribute name="Bik" type="E" uuid="005056B212671FD0A5F6DE7D7585C81B" namespace="n0"/>
            </docbAttribute>
          </docbAttribute>
          <docbAttribute name="ZpbtpartneragentLeaser" type="S" uuid="005056B212671FD0A5F6DE7D7585E81B" namespace="n0" structname="">
            <docbAttribute name="PartnerGuid" type="E" uuid="005056B212671FD0A5F6DE7D7586081B" namespace="n0"/>
            <docbAttribute name="PartnerId" type="E" uuid="005056B212671FD0A5F6DE7D7586281B" namespace="n0"/>
            <docbAttribute name="Businesspartner" type="S" uuid="005056B212671FD0A5F6DE7D7586481B" namespace="n0" structname="">
              <docbAttribute name="BpNumber" type="E" uuid="005056B212671FD0A5F6DE7D7586681B" namespace="n0"/>
              <docbAttribute name="CompanyNameNoLegal" type="E" uuid="005056B212671FD0A5F6DE7D7586881B" namespace="n0"/>
              <docbAttribute name="CompanyNameNoLegalShort" type="E" uuid="005056B212671FD0A5F6DE7D7586A81B" namespace="n0"/>
              <docbAttribute name="CompanyNameWithLegalFull" type="E" uuid="005056B212671FD0A5F6DE7D7586C81B" namespace="n0"/>
              <docbAttribute name="CompanyNameWithLegalShort" type="E" uuid="005056B212671FD0A5F6DE7D7586E81B" namespace="n0"/>
              <docbAttribute name="Email" type="E" uuid="005056B212671FD0A5F6DE7D7587081B" namespace="n0"/>
              <docbAttribute name="Inn" type="E" uuid="005056B212671FD0A5F6DE7D7587281B" namespace="n0"/>
              <docbAttribute name="Kpp" type="E" uuid="005056B212671FD0A5F6DE7D7587481B" namespace="n0"/>
              <docbAttribute name="LegalFull" type="E" uuid="005056B212671FD0A5F6DE7D7587681B" namespace="n0"/>
              <docbAttribute name="LegalShort" type="E" uuid="005056B212671FD0A5F6DE7D7587881B" namespace="n0"/>
              <docbAttribute name="Ogrn" type="E" uuid="005056B212671FD0A5F6DE7D7587A81B" namespace="n0"/>
              <docbAttribute name="Okopf" type="E" uuid="005056B212671FD0A5F6DE7D7587C81B" namespace="n0"/>
              <docbAttribute name="Okpo" type="E" uuid="005056B212671FD0A5F6DE7D7587E81B" namespace="n0"/>
              <docbAttribute name="Phone" type="E" uuid="005056B212671FD0A5F6DE7D7588081B" namespace="n0"/>
              <docbAttribute name="StateRegistrationDate" type="E" uuid="005056B212671FD0A5F6DE7D7588281B" namespace="n0"/>
              <docbAttribute name="Legaladdress" type="S" uuid="005056B212671FD0A5F6DE7D7588481B" namespace="n0" structname="">
                <docbAttribute name="PartnerGuid" type="E" uuid="005056B212671FD0A5F6DE7D7588681B" namespace="n0"/>
                <docbAttribute name="City" type="E" uuid="005056B212671FD0A5F6DE7D7588881B" namespace="n0"/>
                <docbAttribute name="CityDistrict" type="E" uuid="005056B212671FD0A5F6DE7D7588A81B" namespace="n0"/>
                <docbAttribute name="CountryCode" type="E" uuid="005056B212671FD0A5F6DE7D7588C81B" namespace="n0"/>
                <docbAttribute name="CountryName" type="E" uuid="005056B212671FD0A5F6DE7D7588E81B" namespace="n0"/>
                <docbAttribute name="CountryNameLimitTo50Chars" type="E" uuid="005056B212671FD0A5F6DE7D7589081B" namespace="n0"/>
                <docbAttribute name="FullAddress" type="E" uuid="005056B212671FD0A5F6DE7D7589281B" namespace="n0"/>
                <docbAttribute name="HouseNumber" type="E" uuid="005056B212671FD0A5F6DE7D7589481B" namespace="n0"/>
                <docbAttribute name="HouseNumberAddition" type="E" uuid="005056B212671FD0A5F6DE7D7589681B" namespace="n0"/>
                <docbAttribute name="OfficeNumber" type="E" uuid="005056B212671FD0A5F6DE7D7589881B" namespace="n0"/>
                <docbAttribute name="PostIndex" type="E" uuid="005056B212671FD0A5F6DE7D7589A81B" namespace="n0"/>
                <docbAttribute name="RegionCode" type="E" uuid="005056B212671FD0A5F6DE7D7589C81B" namespace="n0"/>
                <docbAttribute name="RegionName" type="E" uuid="005056B212671FD0A5F6DE7D7589E81B" namespace="n0"/>
                <docbAttribute name="Street" type="E" uuid="005056B212671FD0A5F6DE7D758A081B" namespace="n0"/>
              </docbAttribute>
              <docbAttribute name="Postaladdress" type="S" uuid="005056B212671FD0A5F6DE7D758A281B" namespace="n0" structname="">
                <docbAttribute name="PartnerGuid" type="E" uuid="005056B212671FD0A5F6DE7D758A481B" namespace="n0"/>
                <docbAttribute name="FullAddress" type="E" uuid="005056B212671FD0A5F6DE7D758A681B" namespace="n0"/>
              </docbAttribute>
              <docbAttribute name="Actualaddress" type="S" uuid="005056B212671FD0A5F6DE7D758A881B" namespace="n0" structname="">
                <docbAttribute name="PartnerGuid" type="E" uuid="005056B212671FD0A5F6DE7D758AA81B" namespace="n0"/>
                <docbAttribute name="City" type="E" uuid="005056B212671FD0A5F6DE7D758AC81B" namespace="n0"/>
                <docbAttribute name="CityDistrict" type="E" uuid="005056B212671FD0A5F6DE7D758AE81B" namespace="n0"/>
                <docbAttribute name="CountryCode" type="E" uuid="005056B212671FD0A5F6DE7D758B081B" namespace="n0"/>
                <docbAttribute name="CountryName" type="E" uuid="005056B212671FD0A5F6DE7D758B281B" namespace="n0"/>
                <docbAttribute name="CountryNameLimitTo50Chars" type="E" uuid="005056B212671FD0A5F6DE7D758B481B" namespace="n0"/>
                <docbAttribute name="FullAddress" type="E" uuid="005056B212671FD0A5F6DE7D758B681B" namespace="n0"/>
                <docbAttribute name="HouseNumber" type="E" uuid="005056B212671FD0A5F6DE7D758B881B" namespace="n0"/>
                <docbAttribute name="HouseNumberAddition" type="E" uuid="005056B212671FD0A5F6DE7D758BA81B" namespace="n0"/>
                <docbAttribute name="OfficeNumber" type="E" uuid="005056B212671FD0A5F6DE7D758BC81B" namespace="n0"/>
                <docbAttribute name="PostIndex" type="E" uuid="005056B212671FD0A5F6DE7D758BE81B" namespace="n0"/>
                <docbAttribute name="RegionCode" type="E" uuid="005056B212671FD0A5F6DE7D758C081B" namespace="n0"/>
                <docbAttribute name="RegionName" type="E" uuid="005056B212671FD0A5F6DE7D758C281B" namespace="n0"/>
                <docbAttribute name="Street" type="E" uuid="005056B212671FD0A5F6DE7D758C481B" namespace="n0"/>
              </docbAttribute>
            </docbAttribute>
            <docbAttribute name="Mainbankaccount" type="S" uuid="005056B212671FD0A5F6DE7D758C681B" namespace="n0" structname="">
              <docbAttribute name="CrmGuid" type="E" uuid="005056B212671FD0A5F6DE7D758C881B" namespace="n0"/>
              <docbAttribute name="AccountNumber" type="E" uuid="005056B212671FD0A5F6DE7D758CA81B" namespace="n0"/>
              <docbAttribute name="BankKorAccount" type="E" uuid="005056B212671FD0A5F6DE7D758CC81B" namespace="n0"/>
              <docbAttribute name="BankName" type="E" uuid="005056B212671FD0A5F6DE7D758CE81B" namespace="n0"/>
              <docbAttribute name="Bik" type="E" uuid="005056B212671FD0A5F6DE7D758D081B" namespace="n0"/>
              <docbAttribute name="IsMainAccount" type="E" uuid="005056B212671FD0A5F6DE7D758D281B" namespace="n0"/>
            </docbAttribute>
          </docbAttribute>
          <docbAttribute name="Agentsigner" type="S" uuid="005056B212671FD0A5F6DE7D758D481B" namespace="n0" structname="">
            <docbAttribute name="CrmGuid" type="E" uuid="005056B212671FD0A5F6DE7D758D681B" namespace="n0"/>
            <docbAttribute name="ActsOnTheBasis" type="E" uuid="005056B212671FD0A5F6DE7D758D881B" namespace="n0"/>
            <docbAttribute name="Birthdate" type="E" uuid="005056B212671FD0A5F6DE7D758DA81B" namespace="n0"/>
            <docbAttribute name="EmployeePosition" type="E" uuid="005056B212671FD0A5F6DE7D758DC81B" namespace="n0"/>
            <docbAttribute name="GenetiveFullName" type="E" uuid="005056B212671FD0A5F6DE7D758DE81B" namespace="n0"/>
            <docbAttribute name="GenetiveName" type="E" uuid="005056B212671FD0A5F6DE7D758E081B" namespace="n0"/>
            <docbAttribute name="GenetiveSecondName" type="E" uuid="005056B212671FD0A5F6DE7D758E281B" namespace="n0"/>
            <docbAttribute name="GenetiveSurname" type="E" uuid="005056B212671FD0A5F6DE7D758E481B" namespace="n0"/>
            <docbAttribute name="NominativeFullName" type="E" uuid="005056B212671FD0A5F6DE7D758E681B" namespace="n0"/>
            <docbAttribute name="NominativeName" type="E" uuid="005056B212671FD0A5F6DE7D758E881B" namespace="n0"/>
            <docbAttribute name="NominativeSecondName" type="E" uuid="005056B212671FD0A5F6DE7D758EA81B" namespace="n0"/>
            <docbAttribute name="NominativeSurname" type="E" uuid="005056B212671FD0A5F6DE7D758EC81B" namespace="n0"/>
            <docbAttribute name="PassportInfo" type="E" uuid="005056B212671FD0A5F6DE7D758EE81B" namespace="n0"/>
            <docbAttribute name="SurnameAndInitials" type="E" uuid="005056B212671FD0A5F6DE7D758F081B" namespace="n0"/>
            <docbAttribute name="TelephoneFull" type="E" uuid="005056B212671FD0A5F6DE7D758F281B" namespace="n0"/>
          </docbAttribute>
          <docbAttribute name="Leasersigner" type="S" uuid="005056B212671FD0A5F6DE7D758F481B" namespace="n0" structname="">
            <docbAttribute name="CrmGuid" type="E" uuid="005056B212671FD0A5F6DE7D758F681B" namespace="n0"/>
            <docbAttribute name="ActsOnTheBasis" type="E" uuid="005056B212671FD0A5F6DE7D758F881B" namespace="n0"/>
            <docbAttribute name="Birthdate" type="E" uuid="005056B212671FD0A5F6DE7D758FA81B" namespace="n0"/>
            <docbAttribute name="EmployeePosition" type="E" uuid="005056B212671FD0A5F6DE7D758FC81B" namespace="n0"/>
            <docbAttribute name="GenetiveFullName" type="E" uuid="005056B212671FD0A5F6DE7D758FE81B" namespace="n0"/>
            <docbAttribute name="GenetiveName" type="E" uuid="005056B212671FD0A5F6DE7D7590081B" namespace="n0"/>
            <docbAttribute name="GenetiveSecondName" type="E" uuid="005056B212671FD0A5F6DE7D7590281B" namespace="n0"/>
            <docbAttribute name="GenetiveSurname" type="E" uuid="005056B212671FD0A5F6DE7D7590481B" namespace="n0"/>
            <docbAttribute name="NominativeFullName" type="E" uuid="005056B212671FD0A5F6DE7D7590681B" namespace="n0"/>
            <docbAttribute name="NominativeName" type="E" uuid="005056B212671FD0A5F6DE7D7590881B" namespace="n0"/>
            <docbAttribute name="NominativeSecondName" type="E" uuid="005056B212671FD0A5F6DE7D7590A81B" namespace="n0"/>
            <docbAttribute name="NominativeSurname" type="E" uuid="005056B212671FD0A5F6DE7D7590C81B" namespace="n0"/>
            <docbAttribute name="PassportInfo" type="E" uuid="005056B212671FD0A5F6DE7D7590E81B" namespace="n0"/>
            <docbAttribute name="SurnameAndInitials" type="E" uuid="005056B212671FD0A5F6DE7D7591081B" namespace="n0"/>
            <docbAttribute name="TelephoneFull" type="E" uuid="005056B212671FD0A5F6DE7D7591281B" namespace="n0"/>
          </docbAttribute>
        </docbAttribute>
      </docbAttribute>
      <docbAttribute name="Log" type="S" uuid="005056B212671FD0A5F6DE7D7591481B" namespace="n0" structname="">
        <docbAttribute name="Controller" type="T" uuid="005056B212671FD0A5F6DE7D7591681B" namespace="n0" structname="item">
          <docbAttribute name="Header" type="H" uuid="005056B212671FD0A5F6DE7D7591881B" namespace="n0"/>
          <docbAttribute name="BolAttName" type="E" uuid="005056B212671FD0A5F6DE7D7591A81B" namespace="n0"/>
        </docbAttribute>
        <docbAttribute name="MaximumLogItemSeverityCode" type="E" uuid="005056B212671FD0A5F6DE7D7591C81B" namespace="n0"/>
        <docbAttribute name="Item" type="T" uuid="005056B212671FD0A5F6DE7D7591E81B" namespace="n0" structname="item">
          <docbAttribute name="Header" type="H" uuid="005056B212671FD0A5F6DE7D7592081B" namespace="n0"/>
          <docbAttribute name="Controller" type="T" uuid="005056B212671FD0A5F6DE7D7592281B" namespace="n0" structname="item">
            <docbAttribute name="Header" type="H" uuid="005056B212671FD0A5F6DE7D7592481B" namespace="n0"/>
            <docbAttribute name="BolAttName" type="E" uuid="005056B212671FD0A5F6DE7D7592681B" namespace="n0"/>
          </docbAttribute>
          <docbAttribute name="TypeId" type="E" uuid="005056B212671FD0A5F6DE7D7592881B" namespace="n0"/>
          <docbAttribute name="SeverityCode" type="E" uuid="005056B212671FD0A5F6DE7D7592A81B" namespace="n0"/>
          <docbAttribute name="Note" type="E" uuid="005056B212671FD0A5F6DE7D7592C81B" namespace="n0"/>
          <docbAttribute name="WebAddress" type="E" uuid="005056B212671FD0A5F6DE7D7592E81B" namespace="n0"/>
        </docbAttribute>
        <docbAttribute name="ProcessingResultCode" type="E" uuid="005056B212671FD0A5F6DE7D7593081B" namespace="n0"/>
      </docbAttribute>
    </docbAttribute>
  </docbAttribute>
</SAP_DATA>
</file>

<file path=customXml/itemProps1.xml><?xml version="1.0" encoding="utf-8"?>
<ds:datastoreItem xmlns:ds="http://schemas.openxmlformats.org/officeDocument/2006/customXml" ds:itemID="{005056B2-1267-1FD0-9794-2EF24FAB681B}">
  <ds:schemaRefs>
    <ds:schemaRef ds:uri="http://schemas.sap.com/cr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>*</Company>
  <DocSecurity>4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 WebAS</dc:creator>
  <cp:keywords/>
  <dc:description/>
  <cp:lastModifiedBy>Вероника Каичева</cp:lastModifiedBy>
  <cp:revision>3</cp:revision>
  <dcterms:created xsi:type="dcterms:W3CDTF">2025-12-08T10:53:00Z</dcterms:created>
  <dcterms:modified xsi:type="dcterms:W3CDTF">2026-06-03T09:13:32Z</dcterms:modified>
  <cp:category/>
</cp:coreProperties>
</file>